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1196"/>
      </w:tblGrid>
      <w:tr w:rsidR="00333CD6" w:rsidRPr="00BC299F" w:rsidTr="00F0700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CD6" w:rsidRPr="00BC299F" w:rsidRDefault="00333CD6" w:rsidP="00F0700A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CD6" w:rsidRPr="00BC299F" w:rsidRDefault="00333CD6" w:rsidP="00F0700A">
            <w:pPr>
              <w:tabs>
                <w:tab w:val="right" w:pos="10207"/>
              </w:tabs>
              <w:spacing w:line="276" w:lineRule="auto"/>
              <w:ind w:right="-896"/>
              <w:jc w:val="center"/>
              <w:rPr>
                <w:b/>
                <w:sz w:val="26"/>
                <w:szCs w:val="26"/>
              </w:rPr>
            </w:pPr>
          </w:p>
        </w:tc>
      </w:tr>
      <w:tr w:rsidR="00333CD6" w:rsidTr="00F0700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F0C" w:rsidRDefault="00333CD6" w:rsidP="00F0700A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материала</w:t>
            </w:r>
          </w:p>
          <w:p w:rsidR="00333CD6" w:rsidRPr="00AA18E7" w:rsidRDefault="00321F0C" w:rsidP="00F0700A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КИСУР</w:t>
            </w:r>
            <w:r w:rsidR="00333CD6" w:rsidRPr="00BC299F">
              <w:rPr>
                <w:b/>
                <w:sz w:val="26"/>
                <w:szCs w:val="26"/>
              </w:rPr>
              <w:t xml:space="preserve"> </w:t>
            </w:r>
            <w:r w:rsidR="0020390D">
              <w:rPr>
                <w:b/>
                <w:sz w:val="26"/>
                <w:szCs w:val="26"/>
              </w:rPr>
              <w:t xml:space="preserve">(ПО </w:t>
            </w:r>
            <w:r w:rsidR="0020390D">
              <w:rPr>
                <w:b/>
                <w:sz w:val="26"/>
                <w:szCs w:val="26"/>
                <w:lang w:val="en-US"/>
              </w:rPr>
              <w:t>SAP</w:t>
            </w:r>
            <w:r w:rsidR="0020390D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CD6" w:rsidRPr="00714D80" w:rsidRDefault="00AA18E7" w:rsidP="00F0700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43273">
              <w:rPr>
                <w:b/>
                <w:color w:val="000000"/>
                <w:sz w:val="28"/>
                <w:szCs w:val="28"/>
              </w:rPr>
              <w:t>2228869</w:t>
            </w:r>
          </w:p>
        </w:tc>
      </w:tr>
    </w:tbl>
    <w:p w:rsidR="00F0700A" w:rsidRPr="003B46DF" w:rsidRDefault="00F0700A" w:rsidP="00F0700A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083D75">
        <w:rPr>
          <w:b/>
          <w:sz w:val="26"/>
          <w:szCs w:val="26"/>
        </w:rPr>
        <w:t>“</w:t>
      </w:r>
      <w:r w:rsidRPr="003B46DF">
        <w:rPr>
          <w:b/>
        </w:rPr>
        <w:t>УТВЕРЖДАЮ”</w:t>
      </w:r>
      <w:r w:rsidRPr="003B46DF">
        <w:rPr>
          <w:b/>
        </w:rPr>
        <w:br/>
      </w:r>
      <w:r w:rsidRPr="003B46DF">
        <w:t xml:space="preserve">Врио первого заместителя директора – </w:t>
      </w:r>
      <w:r w:rsidRPr="003B46DF">
        <w:br/>
        <w:t xml:space="preserve">Главного инженера филиала «Калугаэнерго» </w:t>
      </w:r>
      <w:r w:rsidRPr="003B46DF">
        <w:br/>
        <w:t>ПАО «МРСК Центра и Приволжья»</w:t>
      </w:r>
    </w:p>
    <w:p w:rsidR="00F0700A" w:rsidRPr="003B46DF" w:rsidRDefault="00F0700A" w:rsidP="00F0700A">
      <w:pPr>
        <w:tabs>
          <w:tab w:val="right" w:pos="10207"/>
        </w:tabs>
        <w:spacing w:line="276" w:lineRule="auto"/>
        <w:ind w:right="-2"/>
        <w:jc w:val="right"/>
      </w:pPr>
      <w:r w:rsidRPr="003B46DF">
        <w:t xml:space="preserve">____________________ /В.Н. Комков/ </w:t>
      </w:r>
    </w:p>
    <w:p w:rsidR="00F0700A" w:rsidRPr="00EB40C8" w:rsidRDefault="00F0700A" w:rsidP="00F0700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3B46DF">
        <w:t>“_______” ___________________ 2020 г</w:t>
      </w:r>
      <w:r w:rsidRPr="00EB40C8">
        <w:rPr>
          <w:sz w:val="26"/>
          <w:szCs w:val="26"/>
        </w:rPr>
        <w:t>.</w:t>
      </w:r>
    </w:p>
    <w:p w:rsidR="004A3F65" w:rsidRPr="00727082" w:rsidRDefault="004A3F65" w:rsidP="004A3F65">
      <w:pPr>
        <w:spacing w:line="276" w:lineRule="auto"/>
        <w:rPr>
          <w:b/>
        </w:rPr>
      </w:pPr>
    </w:p>
    <w:p w:rsidR="00962C18" w:rsidRPr="006F46CF" w:rsidRDefault="00962C18" w:rsidP="008B429A">
      <w:pPr>
        <w:spacing w:line="276" w:lineRule="auto"/>
        <w:rPr>
          <w:b/>
        </w:rPr>
      </w:pPr>
    </w:p>
    <w:p w:rsidR="00F224D1" w:rsidRPr="00D25CB2" w:rsidRDefault="00F224D1" w:rsidP="00F224D1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:rsidR="00B129F0" w:rsidRDefault="005B5711" w:rsidP="00C423A2">
      <w:pPr>
        <w:spacing w:line="276" w:lineRule="auto"/>
        <w:ind w:left="703"/>
        <w:jc w:val="center"/>
      </w:pPr>
      <w:r w:rsidRPr="00727082">
        <w:t>н</w:t>
      </w:r>
      <w:r w:rsidR="008A4F04" w:rsidRPr="00727082">
        <w:t>а</w:t>
      </w:r>
      <w:r w:rsidRPr="00727082">
        <w:t xml:space="preserve"> </w:t>
      </w:r>
      <w:r w:rsidR="008C2E81" w:rsidRPr="00727082">
        <w:t xml:space="preserve">поставку </w:t>
      </w:r>
      <w:r w:rsidR="00410BA3">
        <w:t xml:space="preserve">элегазовых </w:t>
      </w:r>
      <w:r w:rsidR="00B20183" w:rsidRPr="00727082">
        <w:t xml:space="preserve">измерительных </w:t>
      </w:r>
      <w:r w:rsidR="005716D9" w:rsidRPr="00727082">
        <w:t>трансформаторов</w:t>
      </w:r>
      <w:r w:rsidR="00974AFF" w:rsidRPr="00727082">
        <w:t xml:space="preserve"> </w:t>
      </w:r>
      <w:r w:rsidR="00B20183" w:rsidRPr="00727082">
        <w:t>тока 110</w:t>
      </w:r>
      <w:r w:rsidR="000A04B5" w:rsidRPr="000A04B5">
        <w:t xml:space="preserve"> </w:t>
      </w:r>
      <w:r w:rsidR="00B20183" w:rsidRPr="00727082">
        <w:t>кВ</w:t>
      </w:r>
      <w:r w:rsidR="00410BA3">
        <w:t xml:space="preserve">. </w:t>
      </w:r>
      <w:r w:rsidR="00467DA1">
        <w:t xml:space="preserve">(Полимер)           </w:t>
      </w:r>
    </w:p>
    <w:p w:rsidR="00F0700A" w:rsidRPr="00410BA3" w:rsidRDefault="00F0700A" w:rsidP="00C423A2">
      <w:pPr>
        <w:spacing w:line="276" w:lineRule="auto"/>
        <w:ind w:left="703"/>
        <w:jc w:val="center"/>
      </w:pPr>
    </w:p>
    <w:p w:rsidR="00B129F0" w:rsidRPr="00727082" w:rsidRDefault="00B129F0" w:rsidP="00727082">
      <w:pPr>
        <w:spacing w:line="276" w:lineRule="auto"/>
        <w:ind w:firstLine="709"/>
        <w:jc w:val="both"/>
        <w:rPr>
          <w:b/>
          <w:bCs/>
        </w:rPr>
      </w:pPr>
    </w:p>
    <w:p w:rsidR="00F85452" w:rsidRPr="00D91F0D" w:rsidRDefault="005B5711" w:rsidP="00330E62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Общая часть</w:t>
      </w:r>
      <w:r w:rsidR="00F85452" w:rsidRPr="00D91F0D">
        <w:rPr>
          <w:b/>
          <w:bCs/>
          <w:sz w:val="24"/>
          <w:szCs w:val="24"/>
        </w:rPr>
        <w:t>.</w:t>
      </w:r>
    </w:p>
    <w:p w:rsidR="00BB1BD1" w:rsidRPr="0000407C" w:rsidRDefault="00F0700A" w:rsidP="00C423A2">
      <w:pPr>
        <w:ind w:firstLine="709"/>
        <w:jc w:val="both"/>
      </w:pPr>
      <w:r>
        <w:t xml:space="preserve">Филиал «Калугаэнерго» </w:t>
      </w:r>
      <w:r w:rsidR="00F224D1">
        <w:t>П</w:t>
      </w:r>
      <w:r w:rsidR="005B5711" w:rsidRPr="00727082">
        <w:t>АО «МРСК Центра</w:t>
      </w:r>
      <w:r>
        <w:t xml:space="preserve"> и Приволжья</w:t>
      </w:r>
      <w:r w:rsidR="005B5711" w:rsidRPr="00727082">
        <w:t>»</w:t>
      </w:r>
      <w:r w:rsidR="00333CD6" w:rsidRPr="00333CD6">
        <w:t xml:space="preserve"> </w:t>
      </w:r>
      <w:r w:rsidR="00ED6BDF">
        <w:t xml:space="preserve">(Покупатель) </w:t>
      </w:r>
      <w:r w:rsidR="005B5711" w:rsidRPr="00BB1BD1">
        <w:t xml:space="preserve">производит закупку </w:t>
      </w:r>
      <w:r w:rsidR="005B5711" w:rsidRPr="00BB1BD1">
        <w:rPr>
          <w:i/>
          <w:u w:val="single"/>
        </w:rPr>
        <w:t>(</w:t>
      </w:r>
      <w:r w:rsidR="00AA18E7">
        <w:rPr>
          <w:i/>
          <w:u w:val="single"/>
        </w:rPr>
        <w:t>6 шт.</w:t>
      </w:r>
      <w:r w:rsidR="005B5711" w:rsidRPr="00BB1BD1">
        <w:rPr>
          <w:i/>
          <w:u w:val="single"/>
        </w:rPr>
        <w:t>)</w:t>
      </w:r>
      <w:r w:rsidR="005B5711" w:rsidRPr="00BB1BD1">
        <w:t xml:space="preserve"> </w:t>
      </w:r>
      <w:r w:rsidR="00B20183" w:rsidRPr="00BB1BD1">
        <w:t>измерительных</w:t>
      </w:r>
      <w:r w:rsidR="005716D9" w:rsidRPr="00BB1BD1">
        <w:t xml:space="preserve"> трансформаторов</w:t>
      </w:r>
      <w:r w:rsidR="005B5711" w:rsidRPr="00BB1BD1">
        <w:t xml:space="preserve"> </w:t>
      </w:r>
      <w:r w:rsidR="00B20183" w:rsidRPr="00BB1BD1">
        <w:t>тока 110</w:t>
      </w:r>
      <w:r w:rsidR="000A04B5" w:rsidRPr="000A04B5">
        <w:t xml:space="preserve"> </w:t>
      </w:r>
      <w:r w:rsidR="00B20183" w:rsidRPr="00BB1BD1">
        <w:t>кВ</w:t>
      </w:r>
      <w:r w:rsidR="00AA18E7">
        <w:t>.</w:t>
      </w:r>
    </w:p>
    <w:p w:rsidR="00E822E9" w:rsidRPr="00A12307" w:rsidRDefault="00E822E9" w:rsidP="00C423A2">
      <w:pPr>
        <w:ind w:firstLine="709"/>
        <w:jc w:val="both"/>
      </w:pPr>
      <w:r w:rsidRPr="00A12307">
        <w:t xml:space="preserve">Закупка производится на </w:t>
      </w:r>
      <w:r w:rsidR="00A30D05" w:rsidRPr="00BB1126">
        <w:t>основани</w:t>
      </w:r>
      <w:r w:rsidR="00A30D05">
        <w:t>и</w:t>
      </w:r>
      <w:r w:rsidR="00A30D05" w:rsidRPr="00BB1126">
        <w:t xml:space="preserve"> </w:t>
      </w:r>
      <w:r w:rsidR="00A30D05">
        <w:t>плана</w:t>
      </w:r>
      <w:r w:rsidR="00A30D05" w:rsidRPr="00BB1126">
        <w:t xml:space="preserve"> </w:t>
      </w:r>
      <w:r w:rsidRPr="00A12307">
        <w:t xml:space="preserve">закупок </w:t>
      </w:r>
      <w:r w:rsidR="00F224D1">
        <w:t>П</w:t>
      </w:r>
      <w:r w:rsidRPr="00A12307">
        <w:t>АО «МРСК Центра</w:t>
      </w:r>
      <w:r w:rsidR="00F0700A">
        <w:t xml:space="preserve"> и Приволжья</w:t>
      </w:r>
      <w:r w:rsidRPr="00A12307">
        <w:t>»</w:t>
      </w:r>
      <w:r w:rsidR="00333CD6" w:rsidRPr="00333CD6">
        <w:t xml:space="preserve"> </w:t>
      </w:r>
      <w:r w:rsidRPr="00A12307">
        <w:t>на 20</w:t>
      </w:r>
      <w:r w:rsidR="00AA18E7">
        <w:t>20</w:t>
      </w:r>
      <w:r w:rsidRPr="00A12307">
        <w:t xml:space="preserve">год. </w:t>
      </w:r>
    </w:p>
    <w:p w:rsidR="00111FBA" w:rsidRPr="00A12307" w:rsidRDefault="00111FBA" w:rsidP="00330E62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12307">
        <w:rPr>
          <w:b/>
          <w:bCs/>
          <w:sz w:val="24"/>
          <w:szCs w:val="24"/>
        </w:rPr>
        <w:t xml:space="preserve">Предмет </w:t>
      </w:r>
      <w:r w:rsidR="00C423A2" w:rsidRPr="00D615F1">
        <w:rPr>
          <w:b/>
          <w:bCs/>
          <w:sz w:val="24"/>
          <w:szCs w:val="24"/>
        </w:rPr>
        <w:t>закупочной процедуры</w:t>
      </w:r>
      <w:r w:rsidR="00D91F0D" w:rsidRPr="00A12307">
        <w:rPr>
          <w:b/>
          <w:bCs/>
          <w:sz w:val="24"/>
          <w:szCs w:val="24"/>
        </w:rPr>
        <w:t>.</w:t>
      </w:r>
    </w:p>
    <w:p w:rsidR="00E822E9" w:rsidRDefault="00637306" w:rsidP="00C423A2">
      <w:pPr>
        <w:ind w:firstLine="709"/>
        <w:jc w:val="both"/>
      </w:pPr>
      <w:r w:rsidRPr="00A12307">
        <w:t>Поставщик</w:t>
      </w:r>
      <w:r w:rsidR="005B5711" w:rsidRPr="00A12307">
        <w:t xml:space="preserve"> обеспечивает поставку оборудования </w:t>
      </w:r>
      <w:r w:rsidR="00F0700A">
        <w:t>на склад получателя – филиала «Калугаэнерго»</w:t>
      </w:r>
      <w:r w:rsidR="00D91F0D" w:rsidRPr="00A12307">
        <w:t xml:space="preserve"> </w:t>
      </w:r>
      <w:r w:rsidR="00F224D1">
        <w:t>П</w:t>
      </w:r>
      <w:r w:rsidR="00D91F0D" w:rsidRPr="00A12307">
        <w:t>АО «МРСК Центра</w:t>
      </w:r>
      <w:r w:rsidR="00F0700A">
        <w:t xml:space="preserve"> и Приволжья</w:t>
      </w:r>
      <w:r w:rsidR="00D91F0D" w:rsidRPr="00A12307">
        <w:t>»</w:t>
      </w:r>
      <w:r w:rsidR="00333CD6" w:rsidRPr="00333CD6">
        <w:t xml:space="preserve"> </w:t>
      </w:r>
      <w:r w:rsidR="005B5711" w:rsidRPr="00A12307">
        <w:t>в</w:t>
      </w:r>
      <w:r w:rsidR="00111FBA" w:rsidRPr="00A12307">
        <w:t xml:space="preserve"> </w:t>
      </w:r>
      <w:r w:rsidR="005B5711" w:rsidRPr="00A12307">
        <w:t>объемах и сроки установленные данным</w:t>
      </w:r>
      <w:r w:rsidR="00111FBA" w:rsidRPr="00A12307">
        <w:t xml:space="preserve"> ТЗ</w:t>
      </w:r>
      <w:r w:rsidR="008C2E81" w:rsidRPr="00A12307"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22"/>
        <w:gridCol w:w="1911"/>
        <w:gridCol w:w="1652"/>
        <w:gridCol w:w="1939"/>
        <w:gridCol w:w="2313"/>
      </w:tblGrid>
      <w:tr w:rsidR="00AA18E7" w:rsidRPr="00C63AC8" w:rsidTr="00464C54">
        <w:trPr>
          <w:trHeight w:val="608"/>
          <w:jc w:val="center"/>
        </w:trPr>
        <w:tc>
          <w:tcPr>
            <w:tcW w:w="2322" w:type="dxa"/>
            <w:vAlign w:val="center"/>
          </w:tcPr>
          <w:p w:rsidR="00AA18E7" w:rsidRPr="00C63AC8" w:rsidRDefault="00AA18E7" w:rsidP="00464C54">
            <w:pPr>
              <w:tabs>
                <w:tab w:val="left" w:pos="1134"/>
              </w:tabs>
              <w:jc w:val="center"/>
            </w:pPr>
            <w:r w:rsidRPr="00C63AC8">
              <w:t>Филиал</w:t>
            </w:r>
          </w:p>
        </w:tc>
        <w:tc>
          <w:tcPr>
            <w:tcW w:w="1911" w:type="dxa"/>
            <w:vAlign w:val="center"/>
          </w:tcPr>
          <w:p w:rsidR="00AA18E7" w:rsidRPr="00C63AC8" w:rsidRDefault="00AA18E7" w:rsidP="00464C54">
            <w:pPr>
              <w:tabs>
                <w:tab w:val="left" w:pos="1134"/>
              </w:tabs>
              <w:jc w:val="center"/>
            </w:pPr>
            <w:r w:rsidRPr="00C63AC8">
              <w:t>Вид транспорта</w:t>
            </w:r>
          </w:p>
        </w:tc>
        <w:tc>
          <w:tcPr>
            <w:tcW w:w="1652" w:type="dxa"/>
            <w:vAlign w:val="center"/>
          </w:tcPr>
          <w:p w:rsidR="00AA18E7" w:rsidRPr="00C63AC8" w:rsidRDefault="00AA18E7" w:rsidP="00464C54">
            <w:pPr>
              <w:tabs>
                <w:tab w:val="left" w:pos="1134"/>
              </w:tabs>
              <w:jc w:val="center"/>
            </w:pPr>
            <w:r w:rsidRPr="00C63AC8">
              <w:t xml:space="preserve">Точка поставки </w:t>
            </w:r>
          </w:p>
        </w:tc>
        <w:tc>
          <w:tcPr>
            <w:tcW w:w="1939" w:type="dxa"/>
            <w:vAlign w:val="center"/>
          </w:tcPr>
          <w:p w:rsidR="00AA18E7" w:rsidRPr="00C63AC8" w:rsidRDefault="00AA18E7" w:rsidP="00464C54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Pr="00461E8E">
              <w:t>изготовления</w:t>
            </w:r>
            <w:r>
              <w:t xml:space="preserve"> *</w:t>
            </w:r>
          </w:p>
        </w:tc>
        <w:tc>
          <w:tcPr>
            <w:tcW w:w="2313" w:type="dxa"/>
            <w:vAlign w:val="center"/>
          </w:tcPr>
          <w:p w:rsidR="00AA18E7" w:rsidRPr="002A22BA" w:rsidRDefault="00AA18E7" w:rsidP="00464C54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C63AC8">
              <w:t>Количество</w:t>
            </w:r>
            <w:r>
              <w:t>, шт.</w:t>
            </w:r>
          </w:p>
        </w:tc>
      </w:tr>
      <w:tr w:rsidR="00F0700A" w:rsidRPr="00C63AC8" w:rsidTr="00EB7DDB">
        <w:trPr>
          <w:trHeight w:val="4207"/>
          <w:jc w:val="center"/>
        </w:trPr>
        <w:tc>
          <w:tcPr>
            <w:tcW w:w="2322" w:type="dxa"/>
            <w:vAlign w:val="center"/>
          </w:tcPr>
          <w:p w:rsidR="00F0700A" w:rsidRPr="003B46DF" w:rsidRDefault="00F0700A" w:rsidP="009874D9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3B46DF">
              <w:rPr>
                <w:sz w:val="20"/>
                <w:szCs w:val="20"/>
              </w:rPr>
              <w:t>«Калугаэнерго»</w:t>
            </w:r>
          </w:p>
        </w:tc>
        <w:tc>
          <w:tcPr>
            <w:tcW w:w="1911" w:type="dxa"/>
            <w:vAlign w:val="center"/>
          </w:tcPr>
          <w:p w:rsidR="00F0700A" w:rsidRPr="003B46DF" w:rsidRDefault="00F0700A" w:rsidP="009874D9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3B46DF">
              <w:rPr>
                <w:sz w:val="20"/>
                <w:szCs w:val="20"/>
              </w:rPr>
              <w:t>Авто</w:t>
            </w:r>
          </w:p>
        </w:tc>
        <w:tc>
          <w:tcPr>
            <w:tcW w:w="1652" w:type="dxa"/>
            <w:vAlign w:val="center"/>
          </w:tcPr>
          <w:p w:rsidR="00F0700A" w:rsidRPr="003B46DF" w:rsidRDefault="00F0700A" w:rsidP="009874D9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proofErr w:type="gramStart"/>
            <w:r w:rsidRPr="003B46DF">
              <w:rPr>
                <w:sz w:val="20"/>
                <w:szCs w:val="20"/>
              </w:rPr>
              <w:t>248009, РФ</w:t>
            </w:r>
            <w:r>
              <w:rPr>
                <w:sz w:val="20"/>
                <w:szCs w:val="20"/>
              </w:rPr>
              <w:t>, Калужская область, г. Калуга,</w:t>
            </w:r>
            <w:r>
              <w:rPr>
                <w:sz w:val="20"/>
                <w:szCs w:val="20"/>
              </w:rPr>
              <w:br/>
            </w:r>
            <w:r w:rsidRPr="003B46DF">
              <w:rPr>
                <w:sz w:val="20"/>
                <w:szCs w:val="20"/>
              </w:rPr>
              <w:t>ул. Грабцевское шоссе, д.35а</w:t>
            </w:r>
            <w:proofErr w:type="gramEnd"/>
          </w:p>
        </w:tc>
        <w:tc>
          <w:tcPr>
            <w:tcW w:w="1939" w:type="dxa"/>
            <w:vAlign w:val="center"/>
          </w:tcPr>
          <w:p w:rsidR="00F0700A" w:rsidRPr="003B46DF" w:rsidRDefault="00F0700A" w:rsidP="009874D9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313" w:type="dxa"/>
            <w:vAlign w:val="center"/>
          </w:tcPr>
          <w:p w:rsidR="00F0700A" w:rsidRPr="002958D2" w:rsidRDefault="00F0700A" w:rsidP="00464C54">
            <w:pPr>
              <w:tabs>
                <w:tab w:val="left" w:pos="1134"/>
              </w:tabs>
              <w:jc w:val="center"/>
            </w:pPr>
            <w:r>
              <w:t>6</w:t>
            </w:r>
          </w:p>
        </w:tc>
      </w:tr>
    </w:tbl>
    <w:p w:rsidR="00AA18E7" w:rsidRPr="00A12307" w:rsidRDefault="00AA18E7" w:rsidP="00C423A2">
      <w:pPr>
        <w:ind w:firstLine="709"/>
        <w:jc w:val="both"/>
      </w:pPr>
    </w:p>
    <w:p w:rsidR="00E822E9" w:rsidRPr="00141671" w:rsidRDefault="00E822E9" w:rsidP="00C423A2">
      <w:pPr>
        <w:jc w:val="both"/>
      </w:pPr>
      <w:r w:rsidRPr="00141671">
        <w:t xml:space="preserve">*в календарных днях, </w:t>
      </w:r>
      <w:proofErr w:type="gramStart"/>
      <w:r w:rsidRPr="00141671">
        <w:t xml:space="preserve">с </w:t>
      </w:r>
      <w:r w:rsidR="00333CD6">
        <w:t>даты</w:t>
      </w:r>
      <w:r w:rsidRPr="00141671">
        <w:t xml:space="preserve"> заключения</w:t>
      </w:r>
      <w:proofErr w:type="gramEnd"/>
      <w:r w:rsidRPr="00141671">
        <w:t xml:space="preserve"> договора </w:t>
      </w:r>
    </w:p>
    <w:p w:rsidR="00E822E9" w:rsidRDefault="00E822E9" w:rsidP="00C423A2">
      <w:pPr>
        <w:ind w:firstLine="709"/>
        <w:jc w:val="both"/>
      </w:pPr>
    </w:p>
    <w:p w:rsidR="005B5711" w:rsidRPr="00D91F0D" w:rsidRDefault="005B5711" w:rsidP="00330E62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Технические требования к оборудованию.</w:t>
      </w:r>
    </w:p>
    <w:p w:rsidR="004526D8" w:rsidRDefault="005B5711" w:rsidP="006B7A8C">
      <w:pPr>
        <w:pStyle w:val="af0"/>
        <w:numPr>
          <w:ilvl w:val="1"/>
          <w:numId w:val="3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6B7A8C">
        <w:rPr>
          <w:sz w:val="24"/>
          <w:szCs w:val="24"/>
        </w:rPr>
        <w:t xml:space="preserve">Технические данные </w:t>
      </w:r>
      <w:r w:rsidR="00CA260C" w:rsidRPr="006B7A8C">
        <w:rPr>
          <w:sz w:val="24"/>
          <w:szCs w:val="24"/>
        </w:rPr>
        <w:t>трансформаторов</w:t>
      </w:r>
      <w:r w:rsidR="00752385" w:rsidRPr="006B7A8C">
        <w:rPr>
          <w:sz w:val="24"/>
          <w:szCs w:val="24"/>
        </w:rPr>
        <w:t xml:space="preserve"> тока</w:t>
      </w:r>
      <w:r w:rsidRPr="006B7A8C">
        <w:rPr>
          <w:sz w:val="24"/>
          <w:szCs w:val="24"/>
        </w:rPr>
        <w:t xml:space="preserve"> </w:t>
      </w:r>
      <w:r w:rsidR="004526D8" w:rsidRPr="006B7A8C">
        <w:rPr>
          <w:sz w:val="24"/>
          <w:szCs w:val="24"/>
        </w:rPr>
        <w:t>должны быть не ниже значений, приведенных в таблице:</w:t>
      </w:r>
    </w:p>
    <w:p w:rsidR="00AA18E7" w:rsidRDefault="00AA18E7" w:rsidP="00AA18E7">
      <w:pPr>
        <w:pStyle w:val="af0"/>
        <w:tabs>
          <w:tab w:val="left" w:pos="709"/>
        </w:tabs>
        <w:ind w:left="709"/>
        <w:jc w:val="both"/>
        <w:rPr>
          <w:sz w:val="24"/>
          <w:szCs w:val="24"/>
        </w:rPr>
      </w:pPr>
    </w:p>
    <w:p w:rsidR="00AA18E7" w:rsidRDefault="00AA18E7" w:rsidP="00AA18E7">
      <w:pPr>
        <w:pStyle w:val="af0"/>
        <w:tabs>
          <w:tab w:val="left" w:pos="709"/>
        </w:tabs>
        <w:ind w:left="709"/>
        <w:jc w:val="both"/>
        <w:rPr>
          <w:sz w:val="24"/>
          <w:szCs w:val="24"/>
        </w:rPr>
      </w:pPr>
    </w:p>
    <w:p w:rsidR="00AA18E7" w:rsidRPr="006B7A8C" w:rsidRDefault="00AA18E7" w:rsidP="00AA18E7">
      <w:pPr>
        <w:pStyle w:val="af0"/>
        <w:tabs>
          <w:tab w:val="left" w:pos="0"/>
        </w:tabs>
        <w:ind w:left="284" w:hanging="284"/>
        <w:jc w:val="both"/>
        <w:rPr>
          <w:sz w:val="24"/>
          <w:szCs w:val="24"/>
        </w:rPr>
      </w:pPr>
      <w:r>
        <w:rPr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147613</wp:posOffset>
                </wp:positionH>
                <wp:positionV relativeFrom="paragraph">
                  <wp:posOffset>-342</wp:posOffset>
                </wp:positionV>
                <wp:extent cx="6140548" cy="0"/>
                <wp:effectExtent l="0" t="0" r="6350" b="1270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0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669061D2" id="Прямая соединительная линия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6pt,-.05pt" to="495.1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" strokecolor="black [3040]"/>
            </w:pict>
          </mc:Fallback>
        </mc:AlternateContent>
      </w:r>
      <w:r w:rsidRPr="00E81ED9">
        <w:rPr>
          <w:noProof/>
          <w:sz w:val="22"/>
          <w:szCs w:val="22"/>
        </w:rPr>
        <w:drawing>
          <wp:inline distT="0" distB="0" distL="0" distR="0" wp14:anchorId="662D76BA" wp14:editId="7930B0A8">
            <wp:extent cx="6372665" cy="8594725"/>
            <wp:effectExtent l="0" t="0" r="3175" b="3175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50" b="8835"/>
                    <a:stretch/>
                  </pic:blipFill>
                  <pic:spPr bwMode="auto">
                    <a:xfrm>
                      <a:off x="0" y="0"/>
                      <a:ext cx="6401284" cy="8633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54D2F" w:rsidRPr="009B590B" w:rsidRDefault="00054D2F" w:rsidP="00C423A2">
      <w:pPr>
        <w:tabs>
          <w:tab w:val="left" w:pos="709"/>
        </w:tabs>
        <w:jc w:val="both"/>
      </w:pPr>
    </w:p>
    <w:p w:rsidR="00F5175E" w:rsidRDefault="00F5175E" w:rsidP="00C423A2">
      <w:pPr>
        <w:ind w:firstLine="851"/>
        <w:jc w:val="both"/>
        <w:rPr>
          <w:bCs/>
        </w:rPr>
      </w:pPr>
    </w:p>
    <w:p w:rsidR="00054D2F" w:rsidRPr="00EA24C7" w:rsidRDefault="00054D2F" w:rsidP="00054D2F">
      <w:r w:rsidRPr="00EA24C7">
        <w:t xml:space="preserve">Во всем неоговоренном </w:t>
      </w:r>
      <w:proofErr w:type="gramStart"/>
      <w:r w:rsidRPr="00EA24C7">
        <w:t>Т</w:t>
      </w:r>
      <w:r>
        <w:t>Т</w:t>
      </w:r>
      <w:proofErr w:type="gramEnd"/>
      <w:r w:rsidRPr="00EA24C7">
        <w:t xml:space="preserve"> должны соответствовать требованиям ГОСТ 7746-2015</w:t>
      </w:r>
    </w:p>
    <w:p w:rsidR="00054D2F" w:rsidRDefault="00054D2F" w:rsidP="00C423A2">
      <w:pPr>
        <w:ind w:firstLine="851"/>
        <w:jc w:val="both"/>
        <w:rPr>
          <w:bCs/>
        </w:rPr>
      </w:pPr>
    </w:p>
    <w:p w:rsidR="00054D2F" w:rsidRPr="00333CD6" w:rsidRDefault="00054D2F" w:rsidP="00C423A2">
      <w:pPr>
        <w:ind w:firstLine="851"/>
        <w:jc w:val="both"/>
        <w:rPr>
          <w:bCs/>
        </w:rPr>
      </w:pPr>
    </w:p>
    <w:p w:rsidR="00054D2F" w:rsidRPr="00333CD6" w:rsidRDefault="00054D2F" w:rsidP="006B7A8C">
      <w:pPr>
        <w:pStyle w:val="af0"/>
        <w:numPr>
          <w:ilvl w:val="1"/>
          <w:numId w:val="3"/>
        </w:numPr>
        <w:tabs>
          <w:tab w:val="left" w:pos="709"/>
        </w:tabs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lastRenderedPageBreak/>
        <w:t xml:space="preserve">Требования </w:t>
      </w:r>
      <w:proofErr w:type="gramStart"/>
      <w:r w:rsidRPr="00333CD6">
        <w:rPr>
          <w:sz w:val="24"/>
          <w:szCs w:val="24"/>
        </w:rPr>
        <w:t>к</w:t>
      </w:r>
      <w:proofErr w:type="gramEnd"/>
      <w:r w:rsidRPr="00333CD6">
        <w:rPr>
          <w:sz w:val="24"/>
          <w:szCs w:val="24"/>
        </w:rPr>
        <w:t xml:space="preserve"> ПАС:</w:t>
      </w:r>
    </w:p>
    <w:p w:rsidR="00054D2F" w:rsidRPr="00333CD6" w:rsidRDefault="00054D2F" w:rsidP="00054D2F"/>
    <w:p w:rsidR="00054D2F" w:rsidRPr="00333CD6" w:rsidRDefault="00054D2F" w:rsidP="006B7A8C">
      <w:pPr>
        <w:pStyle w:val="af0"/>
        <w:numPr>
          <w:ilvl w:val="2"/>
          <w:numId w:val="3"/>
        </w:numPr>
        <w:ind w:left="-142" w:firstLine="142"/>
        <w:rPr>
          <w:sz w:val="24"/>
          <w:szCs w:val="24"/>
        </w:rPr>
      </w:pPr>
      <w:r w:rsidRPr="00333CD6">
        <w:rPr>
          <w:sz w:val="24"/>
          <w:szCs w:val="24"/>
        </w:rPr>
        <w:t xml:space="preserve">Общие требования </w:t>
      </w:r>
      <w:proofErr w:type="gramStart"/>
      <w:r w:rsidRPr="00333CD6">
        <w:rPr>
          <w:sz w:val="24"/>
          <w:szCs w:val="24"/>
        </w:rPr>
        <w:t>к</w:t>
      </w:r>
      <w:proofErr w:type="gramEnd"/>
      <w:r w:rsidRPr="00333CD6">
        <w:rPr>
          <w:sz w:val="24"/>
          <w:szCs w:val="24"/>
        </w:rPr>
        <w:t xml:space="preserve"> ПАС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ПАС должны подключаться к измерительным и релейным кернам </w:t>
      </w:r>
      <w:proofErr w:type="gramStart"/>
      <w:r w:rsidRPr="00333CD6">
        <w:rPr>
          <w:sz w:val="24"/>
          <w:szCs w:val="24"/>
        </w:rPr>
        <w:t>ТТ</w:t>
      </w:r>
      <w:proofErr w:type="gramEnd"/>
      <w:r w:rsidRPr="00333CD6">
        <w:rPr>
          <w:sz w:val="24"/>
          <w:szCs w:val="24"/>
        </w:rPr>
        <w:t xml:space="preserve"> и формировать SV-потоки для целей учета ЭЭ и телемеханики (АСУ ТП) и РЗА. 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ПАС обязательно должны поддерживать сервис инструментальной синхронизации.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Внутренние часы ПАС при потере внешней синхронизации должны обеспечить уход внутреннего времени не более чем на 1 </w:t>
      </w:r>
      <w:proofErr w:type="spellStart"/>
      <w:r w:rsidRPr="00333CD6">
        <w:rPr>
          <w:sz w:val="24"/>
          <w:szCs w:val="24"/>
        </w:rPr>
        <w:t>мкс</w:t>
      </w:r>
      <w:proofErr w:type="spellEnd"/>
      <w:r w:rsidRPr="00333CD6">
        <w:rPr>
          <w:sz w:val="24"/>
          <w:szCs w:val="24"/>
        </w:rPr>
        <w:t xml:space="preserve"> в течение 10 с. Переход на резервный источник внешней синхронизации должен осуществляться в течение не более чем 1 с. 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ПАС согласно ГОСТ </w:t>
      </w:r>
      <w:proofErr w:type="gramStart"/>
      <w:r w:rsidRPr="00333CD6">
        <w:rPr>
          <w:sz w:val="24"/>
          <w:szCs w:val="24"/>
        </w:rPr>
        <w:t>Р</w:t>
      </w:r>
      <w:proofErr w:type="gramEnd"/>
      <w:r w:rsidRPr="00333CD6">
        <w:rPr>
          <w:sz w:val="24"/>
          <w:szCs w:val="24"/>
        </w:rPr>
        <w:t xml:space="preserve"> МЭК 60044-8 должны соответствовать требованиям класса точности в стандартном диапазоне частот: от 49,5 Гц до 50,5 Гц для измерительных целей; от 45 до 350 Гц для целей защиты.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ПАС должен быть с классом точности не хуже класса точности </w:t>
      </w:r>
      <w:proofErr w:type="gramStart"/>
      <w:r w:rsidRPr="00333CD6">
        <w:rPr>
          <w:sz w:val="24"/>
          <w:szCs w:val="24"/>
        </w:rPr>
        <w:t>ТТ</w:t>
      </w:r>
      <w:proofErr w:type="gramEnd"/>
      <w:r w:rsidRPr="00333CD6">
        <w:rPr>
          <w:sz w:val="24"/>
          <w:szCs w:val="24"/>
        </w:rPr>
        <w:t xml:space="preserve"> (в соотв. с табл.).</w:t>
      </w:r>
    </w:p>
    <w:p w:rsidR="00054D2F" w:rsidRPr="00333CD6" w:rsidRDefault="006B7A8C" w:rsidP="006B7A8C">
      <w:pPr>
        <w:pStyle w:val="af0"/>
        <w:numPr>
          <w:ilvl w:val="2"/>
          <w:numId w:val="3"/>
        </w:numPr>
        <w:ind w:left="-142" w:firstLine="142"/>
        <w:rPr>
          <w:sz w:val="24"/>
          <w:szCs w:val="24"/>
        </w:rPr>
      </w:pPr>
      <w:r w:rsidRPr="00333CD6">
        <w:rPr>
          <w:sz w:val="24"/>
          <w:szCs w:val="24"/>
        </w:rPr>
        <w:t>Функции ПАС</w:t>
      </w:r>
      <w:r w:rsidR="00054D2F" w:rsidRPr="00333CD6">
        <w:rPr>
          <w:sz w:val="24"/>
          <w:szCs w:val="24"/>
        </w:rPr>
        <w:t xml:space="preserve"> </w:t>
      </w:r>
    </w:p>
    <w:p w:rsidR="00054D2F" w:rsidRPr="00333CD6" w:rsidRDefault="00054D2F" w:rsidP="00054D2F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333CD6">
        <w:rPr>
          <w:sz w:val="24"/>
          <w:szCs w:val="24"/>
        </w:rPr>
        <w:sym w:font="Symbol" w:char="F02D"/>
      </w:r>
      <w:r w:rsidRPr="00333CD6">
        <w:rPr>
          <w:sz w:val="24"/>
          <w:szCs w:val="24"/>
        </w:rPr>
        <w:t xml:space="preserve"> Функции аналого-цифрового преобразования и передачи оцифрованных значений тока или напряжения; </w:t>
      </w:r>
    </w:p>
    <w:p w:rsidR="00054D2F" w:rsidRPr="00333CD6" w:rsidRDefault="00054D2F" w:rsidP="00054D2F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333CD6">
        <w:rPr>
          <w:sz w:val="24"/>
          <w:szCs w:val="24"/>
        </w:rPr>
        <w:sym w:font="Symbol" w:char="F02D"/>
      </w:r>
      <w:r w:rsidRPr="00333CD6">
        <w:rPr>
          <w:sz w:val="24"/>
          <w:szCs w:val="24"/>
        </w:rPr>
        <w:t xml:space="preserve"> Сервисные функции. </w:t>
      </w:r>
    </w:p>
    <w:p w:rsidR="00054D2F" w:rsidRPr="00333CD6" w:rsidRDefault="00054D2F" w:rsidP="00054D2F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Выполнение сервисных функций не должно влиять на выполнение функций аналого-цифрового преобразования и передачи оцифрованных значений напряжения. 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Выборки мгновенных значений измеряемых электрических величин для одной метки времени (срез мгновенных значений) должны производиться одновременно по всем измерительным каналам ПАС. 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ПАС должен приводить получаемые выборочные значения к номиналу первичной цепи с учетом коэффициента трансформации измерительных </w:t>
      </w:r>
      <w:proofErr w:type="gramStart"/>
      <w:r w:rsidRPr="00333CD6">
        <w:rPr>
          <w:sz w:val="24"/>
          <w:szCs w:val="24"/>
        </w:rPr>
        <w:t>ТТ</w:t>
      </w:r>
      <w:proofErr w:type="gramEnd"/>
      <w:r w:rsidRPr="00333CD6">
        <w:rPr>
          <w:sz w:val="24"/>
          <w:szCs w:val="24"/>
        </w:rPr>
        <w:t xml:space="preserve"> и передавать значения токов в SV-потоках в значениях первичных величин. 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ПАС должны выполнять следующие сервисные функции: </w:t>
      </w:r>
    </w:p>
    <w:p w:rsidR="00054D2F" w:rsidRPr="00333CD6" w:rsidRDefault="00054D2F" w:rsidP="00330E62">
      <w:pPr>
        <w:pStyle w:val="af0"/>
        <w:numPr>
          <w:ilvl w:val="1"/>
          <w:numId w:val="10"/>
        </w:numPr>
        <w:spacing w:after="200" w:line="276" w:lineRule="auto"/>
        <w:ind w:left="0" w:firstLine="709"/>
        <w:rPr>
          <w:sz w:val="24"/>
        </w:rPr>
      </w:pPr>
      <w:r w:rsidRPr="00333CD6">
        <w:rPr>
          <w:sz w:val="24"/>
        </w:rPr>
        <w:t xml:space="preserve">сигнализация; </w:t>
      </w:r>
    </w:p>
    <w:p w:rsidR="00054D2F" w:rsidRPr="00333CD6" w:rsidRDefault="00054D2F" w:rsidP="00330E62">
      <w:pPr>
        <w:pStyle w:val="af0"/>
        <w:numPr>
          <w:ilvl w:val="1"/>
          <w:numId w:val="10"/>
        </w:numPr>
        <w:spacing w:after="200" w:line="276" w:lineRule="auto"/>
        <w:ind w:left="0" w:firstLine="709"/>
        <w:rPr>
          <w:sz w:val="24"/>
        </w:rPr>
      </w:pPr>
      <w:r w:rsidRPr="00333CD6">
        <w:rPr>
          <w:sz w:val="24"/>
        </w:rPr>
        <w:t xml:space="preserve">самодиагностика; </w:t>
      </w:r>
    </w:p>
    <w:p w:rsidR="00054D2F" w:rsidRPr="00333CD6" w:rsidRDefault="00054D2F" w:rsidP="00330E62">
      <w:pPr>
        <w:pStyle w:val="af0"/>
        <w:numPr>
          <w:ilvl w:val="1"/>
          <w:numId w:val="10"/>
        </w:numPr>
        <w:spacing w:after="200" w:line="276" w:lineRule="auto"/>
        <w:ind w:left="0" w:firstLine="709"/>
        <w:rPr>
          <w:sz w:val="24"/>
        </w:rPr>
      </w:pPr>
      <w:r w:rsidRPr="00333CD6">
        <w:rPr>
          <w:sz w:val="24"/>
        </w:rPr>
        <w:t xml:space="preserve">тестовый режим; </w:t>
      </w:r>
    </w:p>
    <w:p w:rsidR="00054D2F" w:rsidRPr="00333CD6" w:rsidRDefault="00054D2F" w:rsidP="00330E62">
      <w:pPr>
        <w:pStyle w:val="af0"/>
        <w:numPr>
          <w:ilvl w:val="1"/>
          <w:numId w:val="10"/>
        </w:numPr>
        <w:spacing w:after="200" w:line="276" w:lineRule="auto"/>
        <w:ind w:left="0" w:firstLine="709"/>
        <w:rPr>
          <w:sz w:val="24"/>
        </w:rPr>
      </w:pPr>
      <w:proofErr w:type="spellStart"/>
      <w:r w:rsidRPr="00333CD6">
        <w:rPr>
          <w:sz w:val="24"/>
        </w:rPr>
        <w:t>самоописание</w:t>
      </w:r>
      <w:proofErr w:type="spellEnd"/>
      <w:r w:rsidRPr="00333CD6">
        <w:rPr>
          <w:sz w:val="24"/>
        </w:rPr>
        <w:t xml:space="preserve">; </w:t>
      </w:r>
    </w:p>
    <w:p w:rsidR="00054D2F" w:rsidRPr="00333CD6" w:rsidRDefault="00054D2F" w:rsidP="00330E62">
      <w:pPr>
        <w:pStyle w:val="af0"/>
        <w:numPr>
          <w:ilvl w:val="1"/>
          <w:numId w:val="10"/>
        </w:numPr>
        <w:spacing w:after="200" w:line="276" w:lineRule="auto"/>
        <w:ind w:left="0" w:firstLine="709"/>
        <w:rPr>
          <w:sz w:val="24"/>
        </w:rPr>
      </w:pPr>
      <w:proofErr w:type="spellStart"/>
      <w:r w:rsidRPr="00333CD6">
        <w:rPr>
          <w:sz w:val="24"/>
        </w:rPr>
        <w:t>журналирование</w:t>
      </w:r>
      <w:proofErr w:type="spellEnd"/>
      <w:r w:rsidRPr="00333CD6">
        <w:rPr>
          <w:sz w:val="24"/>
        </w:rPr>
        <w:t xml:space="preserve">; </w:t>
      </w:r>
    </w:p>
    <w:p w:rsidR="00054D2F" w:rsidRPr="00333CD6" w:rsidRDefault="00054D2F" w:rsidP="00330E62">
      <w:pPr>
        <w:pStyle w:val="af0"/>
        <w:numPr>
          <w:ilvl w:val="1"/>
          <w:numId w:val="10"/>
        </w:numPr>
        <w:spacing w:after="200" w:line="276" w:lineRule="auto"/>
        <w:ind w:left="0" w:firstLine="709"/>
        <w:rPr>
          <w:sz w:val="24"/>
        </w:rPr>
      </w:pPr>
      <w:r w:rsidRPr="00333CD6">
        <w:rPr>
          <w:sz w:val="24"/>
        </w:rPr>
        <w:t xml:space="preserve">конфигурирование. 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На лицевой панели ПАС должна иметься визуальная индикация работоспособности устройства. 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При выявлении неисправности в цепях напряжения ПАС должен устанавливать флаг качества в выдаваемом SV-потоке в значение «</w:t>
      </w:r>
      <w:proofErr w:type="spellStart"/>
      <w:r w:rsidRPr="00333CD6">
        <w:rPr>
          <w:sz w:val="24"/>
          <w:szCs w:val="24"/>
        </w:rPr>
        <w:t>invalid</w:t>
      </w:r>
      <w:proofErr w:type="spellEnd"/>
      <w:r w:rsidRPr="00333CD6">
        <w:rPr>
          <w:sz w:val="24"/>
          <w:szCs w:val="24"/>
        </w:rPr>
        <w:t>». Одновременно ПАС должен формировать GOOSE-сообщение с сигналом «Неисправность цепей напряжения» с указанием поврежденной цепи.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При отключении цепей напряжения, включенных по схеме «звезда», ПАС должен устанавливать флаг качества в выдаваемом SV-потоке в значение «</w:t>
      </w:r>
      <w:proofErr w:type="spellStart"/>
      <w:r w:rsidRPr="00333CD6">
        <w:rPr>
          <w:sz w:val="24"/>
          <w:szCs w:val="24"/>
        </w:rPr>
        <w:t>invalid</w:t>
      </w:r>
      <w:proofErr w:type="spellEnd"/>
      <w:r w:rsidRPr="00333CD6">
        <w:rPr>
          <w:sz w:val="24"/>
          <w:szCs w:val="24"/>
        </w:rPr>
        <w:t xml:space="preserve">» и формировать GOOSE-сообщение с сигналом «Отключен КА ЦН «звезды». 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При отключении цепей напряжения, включенных по схеме «разомкнутый треугольник», значение флага качества в выдаваемом SV-потоке должно оставаться прежним, ПАС должен формировать GOOSE-сообщение с сигналом «Отключен КА ЦН «треугольника». 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ПАС должны поддерживать тестовый режим функционирования для проверки оборудования уровня присоединения.</w:t>
      </w:r>
    </w:p>
    <w:p w:rsidR="00054D2F" w:rsidRPr="00333CD6" w:rsidRDefault="00054D2F" w:rsidP="006B7A8C">
      <w:pPr>
        <w:pStyle w:val="af0"/>
        <w:numPr>
          <w:ilvl w:val="2"/>
          <w:numId w:val="3"/>
        </w:numPr>
        <w:ind w:left="-142" w:firstLine="142"/>
        <w:rPr>
          <w:sz w:val="24"/>
          <w:szCs w:val="24"/>
        </w:rPr>
      </w:pPr>
      <w:r w:rsidRPr="00333CD6">
        <w:rPr>
          <w:sz w:val="24"/>
          <w:szCs w:val="24"/>
        </w:rPr>
        <w:lastRenderedPageBreak/>
        <w:t>Требования к конструктивному исполнению ПАС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Конструктивное исполнение ПАС должно обеспечивать выполнение общих технических требований к аппаратно-программным средствам ЦПС для устройств наружного исполнения. 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Степень защиты оболочки ПАС должна быть не хуже IP55 по ГОСТ 14254.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Климатическое исполнение и категория размещения, не менее: У3. </w:t>
      </w:r>
    </w:p>
    <w:p w:rsidR="00054D2F" w:rsidRPr="00333CD6" w:rsidRDefault="00054D2F" w:rsidP="006B7A8C">
      <w:pPr>
        <w:pStyle w:val="af0"/>
        <w:numPr>
          <w:ilvl w:val="2"/>
          <w:numId w:val="3"/>
        </w:numPr>
        <w:ind w:left="-142" w:firstLine="142"/>
        <w:rPr>
          <w:sz w:val="24"/>
          <w:szCs w:val="24"/>
        </w:rPr>
      </w:pPr>
      <w:r w:rsidRPr="00333CD6">
        <w:rPr>
          <w:sz w:val="24"/>
          <w:szCs w:val="24"/>
        </w:rPr>
        <w:t xml:space="preserve">Требования к аналоговым входам устройства ПАС </w:t>
      </w:r>
      <w:proofErr w:type="gramStart"/>
      <w:r w:rsidRPr="00333CD6">
        <w:rPr>
          <w:sz w:val="24"/>
          <w:szCs w:val="24"/>
        </w:rPr>
        <w:t>ТТ</w:t>
      </w:r>
      <w:proofErr w:type="gramEnd"/>
      <w:r w:rsidRPr="00333CD6">
        <w:rPr>
          <w:sz w:val="24"/>
          <w:szCs w:val="24"/>
        </w:rPr>
        <w:t>:</w:t>
      </w:r>
    </w:p>
    <w:p w:rsidR="00054D2F" w:rsidRPr="00333CD6" w:rsidRDefault="00054D2F" w:rsidP="00054D2F">
      <w:pPr>
        <w:pStyle w:val="af0"/>
        <w:ind w:left="0"/>
        <w:rPr>
          <w:sz w:val="24"/>
          <w:szCs w:val="24"/>
        </w:rPr>
      </w:pPr>
    </w:p>
    <w:p w:rsidR="00054D2F" w:rsidRPr="00333CD6" w:rsidRDefault="00054D2F" w:rsidP="00054D2F">
      <w:pPr>
        <w:pStyle w:val="af0"/>
        <w:ind w:left="0"/>
        <w:rPr>
          <w:noProof/>
          <w:sz w:val="24"/>
          <w:szCs w:val="24"/>
        </w:rPr>
      </w:pPr>
      <w:r w:rsidRPr="00333CD6">
        <w:rPr>
          <w:noProof/>
          <w:sz w:val="24"/>
          <w:szCs w:val="24"/>
        </w:rPr>
        <w:drawing>
          <wp:inline distT="0" distB="0" distL="0" distR="0" wp14:anchorId="08741D6C" wp14:editId="699968A3">
            <wp:extent cx="5987415" cy="16059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415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D2F" w:rsidRPr="00333CD6" w:rsidRDefault="00054D2F" w:rsidP="00054D2F">
      <w:pPr>
        <w:pStyle w:val="af0"/>
        <w:ind w:left="0"/>
        <w:rPr>
          <w:noProof/>
          <w:sz w:val="24"/>
          <w:szCs w:val="24"/>
        </w:rPr>
      </w:pPr>
    </w:p>
    <w:p w:rsidR="00054D2F" w:rsidRPr="00333CD6" w:rsidRDefault="00054D2F" w:rsidP="006B7A8C">
      <w:pPr>
        <w:pStyle w:val="af0"/>
        <w:numPr>
          <w:ilvl w:val="2"/>
          <w:numId w:val="3"/>
        </w:numPr>
        <w:ind w:left="-142" w:firstLine="142"/>
        <w:rPr>
          <w:sz w:val="24"/>
          <w:szCs w:val="24"/>
        </w:rPr>
      </w:pPr>
      <w:r w:rsidRPr="00333CD6">
        <w:rPr>
          <w:sz w:val="24"/>
          <w:szCs w:val="24"/>
        </w:rPr>
        <w:t xml:space="preserve">Требования к параметрам </w:t>
      </w:r>
      <w:proofErr w:type="gramStart"/>
      <w:r w:rsidRPr="00333CD6">
        <w:rPr>
          <w:sz w:val="24"/>
          <w:szCs w:val="24"/>
        </w:rPr>
        <w:t>выдаваемых</w:t>
      </w:r>
      <w:proofErr w:type="gramEnd"/>
      <w:r w:rsidRPr="00333CD6">
        <w:rPr>
          <w:sz w:val="24"/>
          <w:szCs w:val="24"/>
        </w:rPr>
        <w:t xml:space="preserve"> SV-потоков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Параметры </w:t>
      </w:r>
      <w:proofErr w:type="gramStart"/>
      <w:r w:rsidRPr="00333CD6">
        <w:rPr>
          <w:sz w:val="24"/>
          <w:szCs w:val="24"/>
        </w:rPr>
        <w:t>формируемых</w:t>
      </w:r>
      <w:proofErr w:type="gramEnd"/>
      <w:r w:rsidRPr="00333CD6">
        <w:rPr>
          <w:sz w:val="24"/>
          <w:szCs w:val="24"/>
        </w:rPr>
        <w:t xml:space="preserve"> SV-потоков должны соответствовать требованиям МЭК 61850-9-2</w:t>
      </w:r>
    </w:p>
    <w:p w:rsidR="00054D2F" w:rsidRPr="00333CD6" w:rsidRDefault="00054D2F" w:rsidP="006B7A8C">
      <w:pPr>
        <w:pStyle w:val="af0"/>
        <w:numPr>
          <w:ilvl w:val="2"/>
          <w:numId w:val="3"/>
        </w:numPr>
        <w:ind w:left="-142" w:firstLine="142"/>
        <w:rPr>
          <w:sz w:val="24"/>
          <w:szCs w:val="24"/>
        </w:rPr>
      </w:pPr>
      <w:r w:rsidRPr="00333CD6">
        <w:rPr>
          <w:sz w:val="24"/>
          <w:szCs w:val="24"/>
        </w:rPr>
        <w:t>Требования к коммуникационным интерфейсам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Коммуникационный интерфейс ПАС должен быть выполнен на базе волоконно-оптических каналов связи. Коммуникационный интерфейс должен соответствовать требованиям IEEE 802.3 в части интерфейса 100BASE-FX. В обоснованных при проектировании случаях могут применяться коммуникационные интерфейсы с более высокими скоростями передачи данных. 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ПАС должен иметь не менее четырех коммуникационных интерфейсов, обеспечивающих функционирование двух каналов связи (по шине процесса и станционной шине) с параллельным резервированием по протоколу PRP согласно МЭК 62439-3.</w:t>
      </w:r>
    </w:p>
    <w:p w:rsidR="00054D2F" w:rsidRPr="00333CD6" w:rsidRDefault="00054D2F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Должна быть предусмотрена визуальная индикация работоспособности коммутационных интерфейсов ПАС.</w:t>
      </w:r>
    </w:p>
    <w:p w:rsidR="00054D2F" w:rsidRPr="00333CD6" w:rsidRDefault="007965EE" w:rsidP="00330E62">
      <w:pPr>
        <w:pStyle w:val="af0"/>
        <w:numPr>
          <w:ilvl w:val="0"/>
          <w:numId w:val="8"/>
        </w:numPr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ПА</w:t>
      </w:r>
      <w:r w:rsidR="00054D2F" w:rsidRPr="00333CD6">
        <w:rPr>
          <w:sz w:val="24"/>
          <w:szCs w:val="24"/>
        </w:rPr>
        <w:t xml:space="preserve">С должен иметь не менее двух коммуникационных интерфейсов, обеспечивающих функционирование канала связи с параллельным резервированием по протоколу PRP согласно МЭК 62439-3. </w:t>
      </w:r>
    </w:p>
    <w:p w:rsidR="00054D2F" w:rsidRPr="00333CD6" w:rsidRDefault="00054D2F" w:rsidP="006B7A8C">
      <w:pPr>
        <w:pStyle w:val="af0"/>
        <w:numPr>
          <w:ilvl w:val="2"/>
          <w:numId w:val="3"/>
        </w:numPr>
        <w:ind w:left="-142" w:firstLine="142"/>
        <w:rPr>
          <w:sz w:val="24"/>
          <w:szCs w:val="24"/>
        </w:rPr>
      </w:pPr>
      <w:bookmarkStart w:id="0" w:name="_Ref471898256"/>
      <w:bookmarkStart w:id="1" w:name="_Toc475968048"/>
      <w:r w:rsidRPr="00333CD6">
        <w:rPr>
          <w:sz w:val="24"/>
          <w:szCs w:val="24"/>
        </w:rPr>
        <w:t xml:space="preserve">Требования к </w:t>
      </w:r>
      <w:bookmarkEnd w:id="0"/>
      <w:r w:rsidRPr="00333CD6">
        <w:rPr>
          <w:sz w:val="24"/>
          <w:szCs w:val="24"/>
        </w:rPr>
        <w:t>электропитанию</w:t>
      </w:r>
      <w:bookmarkEnd w:id="1"/>
      <w:r w:rsidRPr="00333CD6">
        <w:rPr>
          <w:sz w:val="24"/>
          <w:szCs w:val="24"/>
        </w:rPr>
        <w:t xml:space="preserve"> ПАС </w:t>
      </w:r>
    </w:p>
    <w:p w:rsidR="00054D2F" w:rsidRPr="00333CD6" w:rsidRDefault="00054D2F" w:rsidP="00330E62">
      <w:pPr>
        <w:pStyle w:val="af0"/>
        <w:numPr>
          <w:ilvl w:val="1"/>
          <w:numId w:val="11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Устройство должно иметь один универсальный блок питания.</w:t>
      </w:r>
    </w:p>
    <w:p w:rsidR="00054D2F" w:rsidRPr="00333CD6" w:rsidRDefault="00054D2F" w:rsidP="00330E62">
      <w:pPr>
        <w:pStyle w:val="af0"/>
        <w:numPr>
          <w:ilvl w:val="1"/>
          <w:numId w:val="11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Блок питания должен иметь возможность электропитания от напряжения питания обратной полярности для постоянного тока.</w:t>
      </w:r>
    </w:p>
    <w:p w:rsidR="00054D2F" w:rsidRPr="00333CD6" w:rsidRDefault="00054D2F" w:rsidP="00330E62">
      <w:pPr>
        <w:pStyle w:val="af0"/>
        <w:numPr>
          <w:ilvl w:val="1"/>
          <w:numId w:val="11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Устройство не должно давать сбои, выходить из строя или ложно срабатывать при подключении и (или) отключении питания.</w:t>
      </w:r>
    </w:p>
    <w:p w:rsidR="00054D2F" w:rsidRPr="00333CD6" w:rsidRDefault="00054D2F" w:rsidP="00330E62">
      <w:pPr>
        <w:pStyle w:val="af0"/>
        <w:numPr>
          <w:ilvl w:val="1"/>
          <w:numId w:val="11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Устройство должно сохранять работоспособность, заданные настройки и программы действия после перерывов питания любой длительности с последующим восстановлением.</w:t>
      </w:r>
    </w:p>
    <w:p w:rsidR="00054D2F" w:rsidRPr="00333CD6" w:rsidRDefault="00054D2F" w:rsidP="00330E62">
      <w:pPr>
        <w:pStyle w:val="af0"/>
        <w:numPr>
          <w:ilvl w:val="1"/>
          <w:numId w:val="11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Мгновенные величины пускового тока блока питания не должны превышать установленные ГОСТ </w:t>
      </w:r>
      <w:r w:rsidRPr="00333CD6">
        <w:rPr>
          <w:sz w:val="24"/>
          <w:szCs w:val="24"/>
          <w:lang w:val="en-US"/>
        </w:rPr>
        <w:t>IEC</w:t>
      </w:r>
      <w:r w:rsidRPr="00333CD6">
        <w:rPr>
          <w:sz w:val="24"/>
          <w:szCs w:val="24"/>
        </w:rPr>
        <w:t xml:space="preserve"> 60870-4-2011 для класса </w:t>
      </w:r>
      <w:r w:rsidRPr="00333CD6">
        <w:rPr>
          <w:sz w:val="24"/>
          <w:szCs w:val="24"/>
          <w:lang w:val="en-US"/>
        </w:rPr>
        <w:t>S</w:t>
      </w:r>
      <w:r w:rsidRPr="00333CD6">
        <w:rPr>
          <w:sz w:val="24"/>
          <w:szCs w:val="24"/>
        </w:rPr>
        <w:t>3.</w:t>
      </w:r>
    </w:p>
    <w:p w:rsidR="00054D2F" w:rsidRPr="00333CD6" w:rsidRDefault="00054D2F" w:rsidP="00330E62">
      <w:pPr>
        <w:pStyle w:val="af0"/>
        <w:numPr>
          <w:ilvl w:val="1"/>
          <w:numId w:val="11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Устройство должно диагностировать наличие напряжения на входе блока питания и наличие напряжения на внутренней шине электропитания. Результат диагностики должен записываться в журнал событий перед отключением при пропадании питания.</w:t>
      </w:r>
    </w:p>
    <w:p w:rsidR="00054D2F" w:rsidRPr="00333CD6" w:rsidRDefault="00054D2F" w:rsidP="00330E62">
      <w:pPr>
        <w:pStyle w:val="af0"/>
        <w:numPr>
          <w:ilvl w:val="1"/>
          <w:numId w:val="11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В устройстве во входной цепи до блока внутренней защиты должны быть предусмотрены сменные предохранители на каждой линии.</w:t>
      </w:r>
    </w:p>
    <w:p w:rsidR="00054D2F" w:rsidRPr="00333CD6" w:rsidRDefault="00054D2F" w:rsidP="006B7A8C">
      <w:pPr>
        <w:pStyle w:val="af0"/>
        <w:numPr>
          <w:ilvl w:val="2"/>
          <w:numId w:val="3"/>
        </w:numPr>
        <w:ind w:left="-142" w:firstLine="142"/>
        <w:rPr>
          <w:sz w:val="24"/>
          <w:szCs w:val="24"/>
        </w:rPr>
      </w:pPr>
      <w:bookmarkStart w:id="2" w:name="_Toc391034838"/>
      <w:bookmarkStart w:id="3" w:name="_Toc411877568"/>
      <w:bookmarkStart w:id="4" w:name="_Toc411878256"/>
      <w:bookmarkStart w:id="5" w:name="_Toc475968060"/>
      <w:r w:rsidRPr="00333CD6">
        <w:rPr>
          <w:sz w:val="24"/>
          <w:szCs w:val="24"/>
        </w:rPr>
        <w:t>Требования по электрической безопасности</w:t>
      </w:r>
      <w:bookmarkEnd w:id="2"/>
      <w:bookmarkEnd w:id="3"/>
      <w:bookmarkEnd w:id="4"/>
      <w:bookmarkEnd w:id="5"/>
      <w:r w:rsidRPr="00333CD6">
        <w:rPr>
          <w:sz w:val="24"/>
          <w:szCs w:val="24"/>
        </w:rPr>
        <w:t xml:space="preserve"> ПАС </w:t>
      </w:r>
    </w:p>
    <w:p w:rsidR="00054D2F" w:rsidRPr="00333CD6" w:rsidRDefault="00054D2F" w:rsidP="00330E62">
      <w:pPr>
        <w:pStyle w:val="af0"/>
        <w:numPr>
          <w:ilvl w:val="1"/>
          <w:numId w:val="11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lastRenderedPageBreak/>
        <w:t>Устройство должно соответствовать требованиям к электробезопасности в соответствии с ГОСТ 12.2.007.0-75, ГОСТ 12.2.007.6-75 и ГОСТ 22789-94 (МЭК 439-1-93), ГОСТ IEC 60255-27-2013.</w:t>
      </w:r>
    </w:p>
    <w:p w:rsidR="00054D2F" w:rsidRPr="00333CD6" w:rsidRDefault="00054D2F" w:rsidP="00330E62">
      <w:pPr>
        <w:pStyle w:val="af0"/>
        <w:numPr>
          <w:ilvl w:val="1"/>
          <w:numId w:val="11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Устройство при монтаже, наладке, эксплуатации, обслуживании и ремонте должно соответствовать общим требованиям безопасности по ГОСТ 12.2.003-91.</w:t>
      </w:r>
    </w:p>
    <w:p w:rsidR="00054D2F" w:rsidRPr="00333CD6" w:rsidRDefault="00054D2F" w:rsidP="00330E62">
      <w:pPr>
        <w:pStyle w:val="af0"/>
        <w:numPr>
          <w:ilvl w:val="1"/>
          <w:numId w:val="11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По способу защиты человека от поражения электрическим током устройство должно удовлетворять требованиям класса 1 по ГОСТ 12.2.007.0-75 п. 2.1.</w:t>
      </w:r>
    </w:p>
    <w:p w:rsidR="00054D2F" w:rsidRPr="00333CD6" w:rsidRDefault="00054D2F" w:rsidP="00330E62">
      <w:pPr>
        <w:pStyle w:val="af0"/>
        <w:numPr>
          <w:ilvl w:val="1"/>
          <w:numId w:val="11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Устройство должно быть </w:t>
      </w:r>
      <w:proofErr w:type="spellStart"/>
      <w:r w:rsidRPr="00333CD6">
        <w:rPr>
          <w:sz w:val="24"/>
          <w:szCs w:val="24"/>
        </w:rPr>
        <w:t>пожаробезопасным</w:t>
      </w:r>
      <w:proofErr w:type="spellEnd"/>
      <w:r w:rsidRPr="00333CD6">
        <w:rPr>
          <w:sz w:val="24"/>
          <w:szCs w:val="24"/>
        </w:rPr>
        <w:t xml:space="preserve"> в соответствии с требованиями ГОСТ 12.1.004-91 и ГОСТ 12.2.007.0-75.</w:t>
      </w:r>
    </w:p>
    <w:p w:rsidR="00054D2F" w:rsidRPr="00333CD6" w:rsidRDefault="00054D2F" w:rsidP="006B7A8C">
      <w:pPr>
        <w:pStyle w:val="af0"/>
        <w:numPr>
          <w:ilvl w:val="2"/>
          <w:numId w:val="3"/>
        </w:numPr>
        <w:ind w:left="-142" w:firstLine="142"/>
        <w:rPr>
          <w:sz w:val="24"/>
          <w:szCs w:val="24"/>
        </w:rPr>
      </w:pPr>
      <w:bookmarkStart w:id="6" w:name="_Toc391034839"/>
      <w:bookmarkStart w:id="7" w:name="_Toc411877569"/>
      <w:bookmarkStart w:id="8" w:name="_Toc411878257"/>
      <w:bookmarkStart w:id="9" w:name="_Toc475968061"/>
      <w:r w:rsidRPr="00333CD6">
        <w:rPr>
          <w:sz w:val="24"/>
          <w:szCs w:val="24"/>
        </w:rPr>
        <w:t>Требования к электрической прочности изоляции</w:t>
      </w:r>
      <w:bookmarkEnd w:id="6"/>
      <w:bookmarkEnd w:id="7"/>
      <w:bookmarkEnd w:id="8"/>
      <w:bookmarkEnd w:id="9"/>
      <w:r w:rsidRPr="00333CD6">
        <w:rPr>
          <w:sz w:val="24"/>
          <w:szCs w:val="24"/>
        </w:rPr>
        <w:t xml:space="preserve"> ПАС </w:t>
      </w:r>
    </w:p>
    <w:p w:rsidR="00054D2F" w:rsidRPr="00333CD6" w:rsidRDefault="00054D2F" w:rsidP="00330E62">
      <w:pPr>
        <w:pStyle w:val="af0"/>
        <w:numPr>
          <w:ilvl w:val="1"/>
          <w:numId w:val="11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Устройство по прочности электрической изоляции должно удовлетворять требованиям ГОСТ 30328-95 (МЭК 255-5-77).</w:t>
      </w:r>
    </w:p>
    <w:p w:rsidR="00054D2F" w:rsidRPr="00333CD6" w:rsidRDefault="00054D2F" w:rsidP="00330E62">
      <w:pPr>
        <w:pStyle w:val="af0"/>
        <w:numPr>
          <w:ilvl w:val="1"/>
          <w:numId w:val="11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Сопротивление изоляции между каждой независимой цепью устройства (гальванически не связанной с другими цепями) и корпусом, соединенным со всеми остальными независимыми цепями, должно быть не менее 100 МОм при напряжении постоянного тока 500 В.</w:t>
      </w:r>
    </w:p>
    <w:p w:rsidR="00054D2F" w:rsidRPr="00333CD6" w:rsidRDefault="00054D2F" w:rsidP="00054D2F">
      <w:pPr>
        <w:pStyle w:val="af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Электрическая прочность:</w:t>
      </w:r>
    </w:p>
    <w:p w:rsidR="00054D2F" w:rsidRPr="00333CD6" w:rsidRDefault="00054D2F" w:rsidP="00330E62">
      <w:pPr>
        <w:pStyle w:val="af0"/>
        <w:numPr>
          <w:ilvl w:val="0"/>
          <w:numId w:val="12"/>
        </w:numPr>
        <w:ind w:left="0" w:firstLine="0"/>
        <w:jc w:val="both"/>
        <w:rPr>
          <w:b/>
          <w:sz w:val="24"/>
          <w:szCs w:val="24"/>
        </w:rPr>
      </w:pPr>
      <w:r w:rsidRPr="00333CD6">
        <w:rPr>
          <w:sz w:val="24"/>
          <w:szCs w:val="24"/>
        </w:rPr>
        <w:t xml:space="preserve">Электрическая изоляция каждой из входных или выходных независимых цепей устройства по отношению ко всем остальным независимым цепям и корпусу должна выдерживать без повреждений испытательное напряжение. </w:t>
      </w:r>
    </w:p>
    <w:p w:rsidR="00054D2F" w:rsidRPr="00333CD6" w:rsidRDefault="00054D2F" w:rsidP="00054D2F">
      <w:pPr>
        <w:ind w:firstLine="709"/>
        <w:jc w:val="both"/>
        <w:rPr>
          <w:lang w:val="en-US"/>
        </w:rPr>
      </w:pPr>
      <w:r w:rsidRPr="00333CD6">
        <w:t>Прочность к импульсным напряжениям</w:t>
      </w:r>
      <w:r w:rsidRPr="00333CD6">
        <w:rPr>
          <w:lang w:val="en-US"/>
        </w:rPr>
        <w:t>:</w:t>
      </w:r>
    </w:p>
    <w:p w:rsidR="00054D2F" w:rsidRPr="00333CD6" w:rsidRDefault="00054D2F" w:rsidP="00330E62">
      <w:pPr>
        <w:pStyle w:val="af0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Электрическая изоляция каждой из входных и выходных цепей устройства по отношению к корпусу и другим независимым цепям должна выдерживать без повреждений три положительных и три отрицательных импульса испытательного напряжения.</w:t>
      </w:r>
    </w:p>
    <w:p w:rsidR="00054D2F" w:rsidRPr="00333CD6" w:rsidRDefault="00054D2F" w:rsidP="00330E62">
      <w:pPr>
        <w:pStyle w:val="af0"/>
        <w:numPr>
          <w:ilvl w:val="0"/>
          <w:numId w:val="13"/>
        </w:numPr>
        <w:ind w:left="0" w:firstLine="0"/>
        <w:jc w:val="both"/>
        <w:rPr>
          <w:b/>
          <w:sz w:val="24"/>
          <w:szCs w:val="24"/>
        </w:rPr>
      </w:pPr>
      <w:r w:rsidRPr="00333CD6">
        <w:rPr>
          <w:sz w:val="24"/>
          <w:szCs w:val="24"/>
        </w:rPr>
        <w:t>Электрическая изоляция внутренних измерительных и логических цепей, цепей цифровых связей с внешними устройствами с номинальным напряжением не более 60</w:t>
      </w:r>
      <w:proofErr w:type="gramStart"/>
      <w:r w:rsidRPr="00333CD6">
        <w:rPr>
          <w:sz w:val="24"/>
          <w:szCs w:val="24"/>
        </w:rPr>
        <w:t xml:space="preserve"> В</w:t>
      </w:r>
      <w:proofErr w:type="gramEnd"/>
      <w:r w:rsidRPr="00333CD6">
        <w:rPr>
          <w:sz w:val="24"/>
          <w:szCs w:val="24"/>
        </w:rPr>
        <w:t xml:space="preserve"> (гальванически не связанных с входными, выходными и внутренними цепями) относительно корпуса, соединенного с другими независимыми цепями, должна выдерживать без повреждений три положительных и три отрицательных импульса испытательного напряжения.</w:t>
      </w:r>
    </w:p>
    <w:p w:rsidR="00054D2F" w:rsidRPr="00333CD6" w:rsidRDefault="00054D2F" w:rsidP="006B7A8C">
      <w:pPr>
        <w:pStyle w:val="af0"/>
        <w:numPr>
          <w:ilvl w:val="2"/>
          <w:numId w:val="3"/>
        </w:numPr>
        <w:ind w:left="-142" w:firstLine="142"/>
        <w:rPr>
          <w:sz w:val="24"/>
          <w:szCs w:val="24"/>
        </w:rPr>
      </w:pPr>
      <w:bookmarkStart w:id="10" w:name="_Toc391034840"/>
      <w:bookmarkStart w:id="11" w:name="_Toc411877570"/>
      <w:bookmarkStart w:id="12" w:name="_Toc411878258"/>
      <w:bookmarkStart w:id="13" w:name="_Toc475968062"/>
      <w:r w:rsidRPr="00333CD6">
        <w:rPr>
          <w:sz w:val="24"/>
          <w:szCs w:val="24"/>
        </w:rPr>
        <w:t>Требования к помехозащищенности</w:t>
      </w:r>
      <w:bookmarkEnd w:id="10"/>
      <w:bookmarkEnd w:id="11"/>
      <w:bookmarkEnd w:id="12"/>
      <w:bookmarkEnd w:id="13"/>
      <w:r w:rsidRPr="00333CD6">
        <w:rPr>
          <w:sz w:val="24"/>
          <w:szCs w:val="24"/>
        </w:rPr>
        <w:t xml:space="preserve"> ПАС </w:t>
      </w:r>
    </w:p>
    <w:p w:rsidR="00054D2F" w:rsidRPr="00333CD6" w:rsidRDefault="00054D2F" w:rsidP="00330E62">
      <w:pPr>
        <w:pStyle w:val="af0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Устройство по устойчивости к внешним и внутренним помехам должно соответствовать требованиям ГОСТ </w:t>
      </w:r>
      <w:proofErr w:type="gramStart"/>
      <w:r w:rsidRPr="00333CD6">
        <w:rPr>
          <w:sz w:val="24"/>
          <w:szCs w:val="24"/>
        </w:rPr>
        <w:t>Р</w:t>
      </w:r>
      <w:proofErr w:type="gramEnd"/>
      <w:r w:rsidRPr="00333CD6">
        <w:rPr>
          <w:sz w:val="24"/>
          <w:szCs w:val="24"/>
        </w:rPr>
        <w:t xml:space="preserve"> 51317.4.1-2000 (МЭК 61000-4-1-2000) и МЭК 60255-22.</w:t>
      </w:r>
    </w:p>
    <w:p w:rsidR="00054D2F" w:rsidRPr="00333CD6" w:rsidRDefault="00054D2F" w:rsidP="006B7A8C">
      <w:pPr>
        <w:pStyle w:val="af0"/>
        <w:numPr>
          <w:ilvl w:val="2"/>
          <w:numId w:val="3"/>
        </w:numPr>
        <w:ind w:left="-142" w:firstLine="142"/>
        <w:rPr>
          <w:sz w:val="24"/>
          <w:szCs w:val="24"/>
        </w:rPr>
      </w:pPr>
      <w:bookmarkStart w:id="14" w:name="_Toc391034841"/>
      <w:bookmarkStart w:id="15" w:name="_Toc411877571"/>
      <w:bookmarkStart w:id="16" w:name="_Toc411878259"/>
      <w:bookmarkStart w:id="17" w:name="_Toc475968063"/>
      <w:r w:rsidRPr="00333CD6">
        <w:rPr>
          <w:sz w:val="24"/>
          <w:szCs w:val="24"/>
        </w:rPr>
        <w:t>Требования к надежности</w:t>
      </w:r>
      <w:bookmarkEnd w:id="14"/>
      <w:bookmarkEnd w:id="15"/>
      <w:bookmarkEnd w:id="16"/>
      <w:bookmarkEnd w:id="17"/>
      <w:r w:rsidRPr="00333CD6">
        <w:rPr>
          <w:sz w:val="24"/>
          <w:szCs w:val="24"/>
        </w:rPr>
        <w:t xml:space="preserve"> ПАС </w:t>
      </w:r>
    </w:p>
    <w:p w:rsidR="00054D2F" w:rsidRPr="00333CD6" w:rsidRDefault="00054D2F" w:rsidP="00330E62">
      <w:pPr>
        <w:pStyle w:val="af0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Устройство должно обладать системой самодиагностики программного обеспечения, памяти, DSP, блока питания, модулей расширения. </w:t>
      </w:r>
    </w:p>
    <w:p w:rsidR="00054D2F" w:rsidRPr="00333CD6" w:rsidRDefault="00054D2F" w:rsidP="00330E62">
      <w:pPr>
        <w:pStyle w:val="af0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Средняя наработка на отказ сменного элемента – 100 тыс. часов.</w:t>
      </w:r>
    </w:p>
    <w:p w:rsidR="00054D2F" w:rsidRPr="00333CD6" w:rsidRDefault="00054D2F" w:rsidP="00330E62">
      <w:pPr>
        <w:pStyle w:val="af0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Среднее время восстановления (замены сменного элемента) – 0,5 часа.</w:t>
      </w:r>
    </w:p>
    <w:p w:rsidR="00054D2F" w:rsidRPr="00333CD6" w:rsidRDefault="00054D2F" w:rsidP="00330E62">
      <w:pPr>
        <w:pStyle w:val="af0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Средний срок службы сменного элемента до капитального ремонта – 10 лет.</w:t>
      </w:r>
    </w:p>
    <w:p w:rsidR="00054D2F" w:rsidRPr="00333CD6" w:rsidRDefault="00054D2F" w:rsidP="00330E62">
      <w:pPr>
        <w:pStyle w:val="af0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Гарантийный срок эксплуатации – не менее 5 лет.</w:t>
      </w:r>
    </w:p>
    <w:p w:rsidR="00054D2F" w:rsidRPr="00333CD6" w:rsidRDefault="00054D2F" w:rsidP="00330E62">
      <w:pPr>
        <w:pStyle w:val="af0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Полный средний срок службы устройства должен быть – 25 лет.</w:t>
      </w:r>
    </w:p>
    <w:p w:rsidR="00054D2F" w:rsidRPr="00333CD6" w:rsidRDefault="00054D2F" w:rsidP="00330E62">
      <w:pPr>
        <w:pStyle w:val="af0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 xml:space="preserve">Память для хранения констант, кода программ и данных </w:t>
      </w:r>
      <w:proofErr w:type="spellStart"/>
      <w:r w:rsidRPr="00333CD6">
        <w:rPr>
          <w:sz w:val="24"/>
          <w:szCs w:val="24"/>
        </w:rPr>
        <w:t>саморегистрации</w:t>
      </w:r>
      <w:proofErr w:type="spellEnd"/>
      <w:r w:rsidRPr="00333CD6">
        <w:rPr>
          <w:sz w:val="24"/>
          <w:szCs w:val="24"/>
        </w:rPr>
        <w:t xml:space="preserve"> энергонезависимая.</w:t>
      </w:r>
    </w:p>
    <w:p w:rsidR="00054D2F" w:rsidRPr="00333CD6" w:rsidRDefault="00054D2F" w:rsidP="00330E62">
      <w:pPr>
        <w:pStyle w:val="af0"/>
        <w:numPr>
          <w:ilvl w:val="0"/>
          <w:numId w:val="13"/>
        </w:numPr>
        <w:ind w:left="0" w:firstLine="0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Регламентирующий документ – ГОСТ 27.003-90 «Надежность в технике. Состав и общие правила задания требований по надежности».</w:t>
      </w:r>
    </w:p>
    <w:p w:rsidR="00054D2F" w:rsidRPr="00333CD6" w:rsidRDefault="00054D2F" w:rsidP="00C423A2">
      <w:pPr>
        <w:ind w:firstLine="851"/>
        <w:jc w:val="both"/>
        <w:rPr>
          <w:bCs/>
        </w:rPr>
      </w:pPr>
    </w:p>
    <w:p w:rsidR="000F4460" w:rsidRPr="00333CD6" w:rsidRDefault="00637306" w:rsidP="00330E62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333CD6">
        <w:rPr>
          <w:b/>
          <w:bCs/>
          <w:sz w:val="24"/>
          <w:szCs w:val="24"/>
        </w:rPr>
        <w:t xml:space="preserve"> </w:t>
      </w:r>
      <w:r w:rsidR="000F4460" w:rsidRPr="00333CD6">
        <w:rPr>
          <w:b/>
          <w:bCs/>
          <w:sz w:val="24"/>
          <w:szCs w:val="24"/>
        </w:rPr>
        <w:t xml:space="preserve">Общие </w:t>
      </w:r>
      <w:r w:rsidRPr="00333CD6">
        <w:rPr>
          <w:b/>
          <w:bCs/>
          <w:sz w:val="24"/>
          <w:szCs w:val="24"/>
        </w:rPr>
        <w:t>требования</w:t>
      </w:r>
      <w:r w:rsidR="000F4460" w:rsidRPr="00333CD6">
        <w:rPr>
          <w:b/>
          <w:bCs/>
          <w:sz w:val="24"/>
          <w:szCs w:val="24"/>
        </w:rPr>
        <w:t>.</w:t>
      </w:r>
    </w:p>
    <w:p w:rsidR="001B5EBB" w:rsidRPr="000312FD" w:rsidRDefault="001B5EBB" w:rsidP="00330E62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 w:rsidRPr="000312FD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1B5EBB" w:rsidRPr="00A12307" w:rsidRDefault="001B5EBB" w:rsidP="00330E62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1230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1B5EBB" w:rsidRPr="00A12307" w:rsidRDefault="001B5EBB" w:rsidP="00330E62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A12307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C50E65" w:rsidRPr="00BB70ED" w:rsidRDefault="00C50E65" w:rsidP="00330E62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F224D1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F224D1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F224D1">
        <w:rPr>
          <w:sz w:val="24"/>
          <w:szCs w:val="24"/>
        </w:rPr>
        <w:t>П</w:t>
      </w:r>
      <w:r>
        <w:rPr>
          <w:sz w:val="24"/>
          <w:szCs w:val="24"/>
        </w:rPr>
        <w:t>АО «МРСК Центра</w:t>
      </w:r>
      <w:r w:rsidR="00F0700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>» по допуску оборудования, материалов и систем.</w:t>
      </w:r>
    </w:p>
    <w:p w:rsidR="001B5EBB" w:rsidRPr="00A12307" w:rsidRDefault="001B5EBB" w:rsidP="00330E62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276"/>
        </w:tabs>
        <w:ind w:left="0" w:firstLine="709"/>
        <w:jc w:val="both"/>
        <w:rPr>
          <w:sz w:val="24"/>
          <w:szCs w:val="24"/>
        </w:rPr>
      </w:pPr>
      <w:r w:rsidRPr="00A1230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(текущее издание) и требованиям стандартов  ГОСТ:</w:t>
      </w:r>
    </w:p>
    <w:p w:rsidR="001B5EBB" w:rsidRPr="00140497" w:rsidRDefault="001B5EBB" w:rsidP="00C423A2">
      <w:pPr>
        <w:pStyle w:val="af0"/>
        <w:ind w:left="709"/>
        <w:rPr>
          <w:sz w:val="24"/>
          <w:szCs w:val="24"/>
        </w:rPr>
      </w:pPr>
      <w:r w:rsidRPr="00A12307">
        <w:rPr>
          <w:sz w:val="24"/>
          <w:szCs w:val="24"/>
        </w:rPr>
        <w:t xml:space="preserve">ГОСТ 7746-2001 «Трансформаторы тока. Общие технические </w:t>
      </w:r>
      <w:r>
        <w:rPr>
          <w:sz w:val="24"/>
          <w:szCs w:val="24"/>
        </w:rPr>
        <w:t>условия».</w:t>
      </w:r>
    </w:p>
    <w:p w:rsidR="001B5EBB" w:rsidRDefault="001B5EBB" w:rsidP="00C423A2">
      <w:pPr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B5EBB" w:rsidRPr="00DC6A8F" w:rsidRDefault="001B5EBB" w:rsidP="00C423A2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1B5EBB" w:rsidRPr="00944AB0" w:rsidRDefault="001B5EBB" w:rsidP="00330E62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rStyle w:val="apple-style-span"/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Оборудование должно быть включено</w:t>
      </w:r>
      <w:r w:rsidRPr="00DC6A8F">
        <w:rPr>
          <w:rStyle w:val="apple-style-span"/>
          <w:color w:val="000000"/>
          <w:sz w:val="24"/>
          <w:szCs w:val="24"/>
        </w:rPr>
        <w:t xml:space="preserve">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1B5EBB" w:rsidRPr="00A12307" w:rsidRDefault="002C6CFF" w:rsidP="00330E62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С</w:t>
      </w:r>
      <w:r w:rsidRPr="00DC6A8F">
        <w:rPr>
          <w:rStyle w:val="apple-style-span"/>
          <w:color w:val="000000"/>
          <w:sz w:val="24"/>
          <w:szCs w:val="24"/>
        </w:rPr>
        <w:t>рок действия поверки не должен превышать (на момент закупки)</w:t>
      </w:r>
      <w:r w:rsidRPr="00DC6A8F">
        <w:rPr>
          <w:rStyle w:val="apple-converted-space"/>
          <w:color w:val="000000"/>
          <w:sz w:val="24"/>
          <w:szCs w:val="24"/>
        </w:rPr>
        <w:t> </w:t>
      </w:r>
      <w:r w:rsidRPr="00944AB0">
        <w:rPr>
          <w:rStyle w:val="apple-style-span"/>
          <w:iCs/>
          <w:color w:val="000000"/>
          <w:sz w:val="24"/>
          <w:szCs w:val="24"/>
        </w:rPr>
        <w:t>6 месяцев</w:t>
      </w:r>
      <w:r w:rsidR="001B5EBB" w:rsidRPr="00A12307">
        <w:rPr>
          <w:rStyle w:val="apple-style-span"/>
          <w:iCs/>
          <w:sz w:val="24"/>
          <w:szCs w:val="24"/>
        </w:rPr>
        <w:t>.</w:t>
      </w:r>
    </w:p>
    <w:p w:rsidR="001B5EBB" w:rsidRPr="00A12307" w:rsidRDefault="001B5EBB" w:rsidP="00330E62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A1230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B5EBB" w:rsidRPr="00A12307" w:rsidRDefault="001B5EBB" w:rsidP="00C423A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12307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064F27" w:rsidRPr="00A12307" w:rsidRDefault="00064F27" w:rsidP="00C423A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A12307">
        <w:rPr>
          <w:sz w:val="24"/>
          <w:szCs w:val="24"/>
        </w:rPr>
        <w:t>Комплектность поставки:</w:t>
      </w:r>
    </w:p>
    <w:p w:rsidR="00064F27" w:rsidRPr="00A12307" w:rsidRDefault="00064F27" w:rsidP="00330E62">
      <w:pPr>
        <w:pStyle w:val="af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12307">
        <w:rPr>
          <w:sz w:val="24"/>
          <w:szCs w:val="24"/>
        </w:rPr>
        <w:t>трансформатор тока в сборке;</w:t>
      </w:r>
    </w:p>
    <w:p w:rsidR="00064F27" w:rsidRPr="00A12307" w:rsidRDefault="00064F27" w:rsidP="00330E62">
      <w:pPr>
        <w:pStyle w:val="af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12307">
        <w:rPr>
          <w:sz w:val="24"/>
          <w:szCs w:val="24"/>
        </w:rPr>
        <w:t xml:space="preserve">запас </w:t>
      </w:r>
      <w:proofErr w:type="spellStart"/>
      <w:r w:rsidRPr="00A12307">
        <w:rPr>
          <w:sz w:val="24"/>
          <w:szCs w:val="24"/>
        </w:rPr>
        <w:t>элегаза</w:t>
      </w:r>
      <w:proofErr w:type="spellEnd"/>
      <w:r w:rsidRPr="00A12307">
        <w:rPr>
          <w:sz w:val="24"/>
          <w:szCs w:val="24"/>
        </w:rPr>
        <w:t xml:space="preserve"> (</w:t>
      </w:r>
      <w:proofErr w:type="spellStart"/>
      <w:r w:rsidRPr="00A12307">
        <w:rPr>
          <w:sz w:val="24"/>
          <w:szCs w:val="24"/>
        </w:rPr>
        <w:t>элегазовой</w:t>
      </w:r>
      <w:proofErr w:type="spellEnd"/>
      <w:r w:rsidRPr="00A12307">
        <w:rPr>
          <w:sz w:val="24"/>
          <w:szCs w:val="24"/>
        </w:rPr>
        <w:t xml:space="preserve"> смести) для первичной заправки</w:t>
      </w:r>
      <w:r w:rsidR="00831EAA" w:rsidRPr="00A12307">
        <w:rPr>
          <w:sz w:val="24"/>
          <w:szCs w:val="24"/>
        </w:rPr>
        <w:t xml:space="preserve"> (на поставляемую партию)</w:t>
      </w:r>
      <w:r w:rsidRPr="00A12307">
        <w:rPr>
          <w:sz w:val="24"/>
          <w:szCs w:val="24"/>
        </w:rPr>
        <w:t>;</w:t>
      </w:r>
    </w:p>
    <w:p w:rsidR="00064F27" w:rsidRPr="00A12307" w:rsidRDefault="00064F27" w:rsidP="00330E62">
      <w:pPr>
        <w:pStyle w:val="af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12307">
        <w:rPr>
          <w:sz w:val="24"/>
          <w:szCs w:val="24"/>
        </w:rPr>
        <w:t xml:space="preserve">устройство заправки </w:t>
      </w:r>
      <w:proofErr w:type="spellStart"/>
      <w:r w:rsidRPr="00A12307">
        <w:rPr>
          <w:sz w:val="24"/>
          <w:szCs w:val="24"/>
        </w:rPr>
        <w:t>элегазом</w:t>
      </w:r>
      <w:proofErr w:type="spellEnd"/>
      <w:r w:rsidR="00831EAA" w:rsidRPr="00A12307">
        <w:rPr>
          <w:sz w:val="24"/>
          <w:szCs w:val="24"/>
        </w:rPr>
        <w:t xml:space="preserve"> (на поставляемую партию)</w:t>
      </w:r>
      <w:r w:rsidRPr="00A12307">
        <w:rPr>
          <w:sz w:val="24"/>
          <w:szCs w:val="24"/>
        </w:rPr>
        <w:t>;</w:t>
      </w:r>
    </w:p>
    <w:p w:rsidR="00064F27" w:rsidRPr="00140497" w:rsidRDefault="00064F27" w:rsidP="00330E62">
      <w:pPr>
        <w:pStyle w:val="af0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A12307">
        <w:rPr>
          <w:sz w:val="24"/>
          <w:szCs w:val="24"/>
        </w:rPr>
        <w:t xml:space="preserve">крепежный комплект отсоединенных по условиям </w:t>
      </w:r>
      <w:r w:rsidRPr="00140497">
        <w:rPr>
          <w:color w:val="000000"/>
          <w:sz w:val="24"/>
          <w:szCs w:val="24"/>
        </w:rPr>
        <w:t>транспортировки частей трансформаторов тока;</w:t>
      </w:r>
    </w:p>
    <w:p w:rsidR="001B5EBB" w:rsidRPr="00727082" w:rsidRDefault="001B5EBB" w:rsidP="00330E62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1B5EBB" w:rsidRPr="00A12307" w:rsidRDefault="001B5EBB" w:rsidP="00C423A2">
      <w:pPr>
        <w:ind w:firstLine="709"/>
        <w:jc w:val="both"/>
      </w:pPr>
      <w:r w:rsidRPr="00A12307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1B5EBB" w:rsidRPr="00D91F0D" w:rsidRDefault="001B5EBB" w:rsidP="00330E62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1B5EBB" w:rsidRDefault="001B5EBB" w:rsidP="00C423A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</w:t>
      </w:r>
      <w:proofErr w:type="gramStart"/>
      <w:r w:rsidRPr="00727082">
        <w:rPr>
          <w:sz w:val="24"/>
          <w:szCs w:val="24"/>
        </w:rPr>
        <w:t>менее</w:t>
      </w:r>
      <w:proofErr w:type="gramEnd"/>
      <w:r w:rsidRPr="00727082">
        <w:rPr>
          <w:sz w:val="24"/>
          <w:szCs w:val="24"/>
        </w:rPr>
        <w:t xml:space="preserve"> чем на 60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00407C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1B5EBB" w:rsidRDefault="001B5EBB" w:rsidP="00C423A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00407C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1B5EBB" w:rsidRPr="00727082" w:rsidRDefault="001B5EBB" w:rsidP="00C423A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1B5EBB" w:rsidRPr="00727082" w:rsidRDefault="001B5EBB" w:rsidP="00330E62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1B5EBB" w:rsidRDefault="001B5EBB" w:rsidP="00C423A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C6A53" w:rsidRDefault="002C6A53" w:rsidP="00C423A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2C6A53" w:rsidRPr="00727082" w:rsidRDefault="002C6A53" w:rsidP="00C423A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1B5EBB" w:rsidRPr="00D91F0D" w:rsidRDefault="001B5EBB" w:rsidP="00330E62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1B5EBB" w:rsidRPr="00727082" w:rsidRDefault="001B5EBB" w:rsidP="00C423A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1B5EBB" w:rsidRPr="00727082" w:rsidRDefault="001B5EBB" w:rsidP="00C423A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1B5EBB" w:rsidRPr="00727082" w:rsidRDefault="001B5EBB" w:rsidP="00330E62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1B5EBB" w:rsidRPr="00727082" w:rsidRDefault="001B5EBB" w:rsidP="00330E62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1B5EBB" w:rsidRPr="00727082" w:rsidRDefault="00243567" w:rsidP="00330E62">
      <w:pPr>
        <w:pStyle w:val="af0"/>
        <w:numPr>
          <w:ilvl w:val="0"/>
          <w:numId w:val="4"/>
        </w:numPr>
        <w:tabs>
          <w:tab w:val="left" w:pos="709"/>
          <w:tab w:val="left" w:pos="993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1B5EBB" w:rsidRPr="00727082">
        <w:rPr>
          <w:sz w:val="24"/>
          <w:szCs w:val="24"/>
        </w:rPr>
        <w:t xml:space="preserve"> </w:t>
      </w:r>
    </w:p>
    <w:p w:rsidR="00333CD6" w:rsidRPr="00701206" w:rsidRDefault="00333CD6" w:rsidP="00333C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333CD6" w:rsidRPr="00333CD6" w:rsidRDefault="00333CD6" w:rsidP="00333CD6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33CD6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333CD6" w:rsidRPr="00701206" w:rsidRDefault="00333CD6" w:rsidP="00333CD6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333CD6" w:rsidRPr="00BB07AE" w:rsidRDefault="00333CD6" w:rsidP="00333CD6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731AAD" w:rsidRDefault="00333CD6" w:rsidP="00731AAD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731AAD" w:rsidRPr="00731AAD" w:rsidRDefault="00731AAD" w:rsidP="00731AAD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18" w:name="_GoBack"/>
      <w:bookmarkEnd w:id="18"/>
      <w:r w:rsidRPr="00731AAD">
        <w:rPr>
          <w:sz w:val="24"/>
          <w:szCs w:val="24"/>
        </w:rPr>
        <w:t>Срок поставки оборудования: с 01.06.2021г</w:t>
      </w:r>
      <w:proofErr w:type="gramStart"/>
      <w:r w:rsidRPr="00731AAD">
        <w:rPr>
          <w:sz w:val="24"/>
          <w:szCs w:val="24"/>
        </w:rPr>
        <w:t>.-</w:t>
      </w:r>
      <w:proofErr w:type="gramEnd"/>
      <w:r w:rsidRPr="00731AAD">
        <w:rPr>
          <w:sz w:val="24"/>
          <w:szCs w:val="24"/>
        </w:rPr>
        <w:t>по 30.06.2021г.</w:t>
      </w:r>
    </w:p>
    <w:p w:rsidR="00731AAD" w:rsidRPr="00BB07AE" w:rsidRDefault="00731AAD" w:rsidP="00731AAD">
      <w:pPr>
        <w:pStyle w:val="af0"/>
        <w:tabs>
          <w:tab w:val="left" w:pos="993"/>
          <w:tab w:val="left" w:pos="1276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F87464" w:rsidRPr="00C423A2" w:rsidRDefault="00F87464" w:rsidP="00C423A2"/>
    <w:p w:rsidR="00F87464" w:rsidRPr="00C423A2" w:rsidRDefault="00F87464" w:rsidP="00C423A2"/>
    <w:p w:rsidR="00F87464" w:rsidRPr="00C423A2" w:rsidRDefault="00F87464" w:rsidP="00C423A2"/>
    <w:p w:rsidR="00F87464" w:rsidRPr="00C423A2" w:rsidRDefault="00F87464" w:rsidP="00C423A2"/>
    <w:p w:rsidR="00F87464" w:rsidRPr="00C423A2" w:rsidRDefault="00F87464" w:rsidP="00C423A2"/>
    <w:p w:rsidR="00F87464" w:rsidRPr="00C423A2" w:rsidRDefault="00F87464" w:rsidP="00C423A2"/>
    <w:p w:rsidR="00826EB5" w:rsidRPr="00C423A2" w:rsidRDefault="00826EB5" w:rsidP="00C423A2">
      <w:pPr>
        <w:rPr>
          <w:sz w:val="20"/>
          <w:szCs w:val="20"/>
        </w:rPr>
      </w:pPr>
    </w:p>
    <w:sectPr w:rsidR="00826EB5" w:rsidRPr="00C423A2" w:rsidSect="0062121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2B1" w:rsidRDefault="008D62B1" w:rsidP="0043679D">
      <w:r>
        <w:separator/>
      </w:r>
    </w:p>
  </w:endnote>
  <w:endnote w:type="continuationSeparator" w:id="0">
    <w:p w:rsidR="008D62B1" w:rsidRDefault="008D62B1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E23" w:rsidRDefault="00055E2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E23" w:rsidRDefault="00055E2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E23" w:rsidRDefault="00055E2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2B1" w:rsidRDefault="008D62B1" w:rsidP="0043679D">
      <w:r>
        <w:separator/>
      </w:r>
    </w:p>
  </w:footnote>
  <w:footnote w:type="continuationSeparator" w:id="0">
    <w:p w:rsidR="008D62B1" w:rsidRDefault="008D62B1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E23" w:rsidRDefault="00055E23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703626"/>
      <w:docPartObj>
        <w:docPartGallery w:val="Page Numbers (Top of Page)"/>
        <w:docPartUnique/>
      </w:docPartObj>
    </w:sdtPr>
    <w:sdtEndPr/>
    <w:sdtContent>
      <w:p w:rsidR="00C04D92" w:rsidRDefault="00EB3A40">
        <w:pPr>
          <w:pStyle w:val="af2"/>
          <w:jc w:val="center"/>
        </w:pPr>
        <w:r w:rsidRPr="00C04D92">
          <w:rPr>
            <w:sz w:val="20"/>
            <w:szCs w:val="20"/>
          </w:rPr>
          <w:fldChar w:fldCharType="begin"/>
        </w:r>
        <w:r w:rsidR="00C04D92" w:rsidRPr="00C04D92">
          <w:rPr>
            <w:sz w:val="20"/>
            <w:szCs w:val="20"/>
          </w:rPr>
          <w:instrText xml:space="preserve"> PAGE   \* MERGEFORMAT </w:instrText>
        </w:r>
        <w:r w:rsidRPr="00C04D92">
          <w:rPr>
            <w:sz w:val="20"/>
            <w:szCs w:val="20"/>
          </w:rPr>
          <w:fldChar w:fldCharType="separate"/>
        </w:r>
        <w:r w:rsidR="00731AAD">
          <w:rPr>
            <w:noProof/>
            <w:sz w:val="20"/>
            <w:szCs w:val="20"/>
          </w:rPr>
          <w:t>7</w:t>
        </w:r>
        <w:r w:rsidRPr="00C04D92">
          <w:rPr>
            <w:sz w:val="20"/>
            <w:szCs w:val="20"/>
          </w:rPr>
          <w:fldChar w:fldCharType="end"/>
        </w:r>
      </w:p>
    </w:sdtContent>
  </w:sdt>
  <w:p w:rsidR="00974D62" w:rsidRPr="00C04D92" w:rsidRDefault="00974D62" w:rsidP="00C04D92">
    <w:pPr>
      <w:pStyle w:val="af2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E23" w:rsidRDefault="00055E2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060205"/>
    <w:multiLevelType w:val="hybridMultilevel"/>
    <w:tmpl w:val="7340F32A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FA9761C"/>
    <w:multiLevelType w:val="hybridMultilevel"/>
    <w:tmpl w:val="660A0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>
    <w:nsid w:val="7C9E137A"/>
    <w:multiLevelType w:val="multilevel"/>
    <w:tmpl w:val="BF12BDF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1"/>
  </w:num>
  <w:num w:numId="5">
    <w:abstractNumId w:val="0"/>
  </w:num>
  <w:num w:numId="6">
    <w:abstractNumId w:val="6"/>
  </w:num>
  <w:num w:numId="7">
    <w:abstractNumId w:val="1"/>
  </w:num>
  <w:num w:numId="8">
    <w:abstractNumId w:val="12"/>
  </w:num>
  <w:num w:numId="9">
    <w:abstractNumId w:val="7"/>
  </w:num>
  <w:num w:numId="10">
    <w:abstractNumId w:val="4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07C"/>
    <w:rsid w:val="000054E0"/>
    <w:rsid w:val="0001253C"/>
    <w:rsid w:val="00020F52"/>
    <w:rsid w:val="00022645"/>
    <w:rsid w:val="0002413C"/>
    <w:rsid w:val="00024A00"/>
    <w:rsid w:val="00025C4E"/>
    <w:rsid w:val="00026660"/>
    <w:rsid w:val="0003148B"/>
    <w:rsid w:val="00033A8D"/>
    <w:rsid w:val="00036AF2"/>
    <w:rsid w:val="000475BC"/>
    <w:rsid w:val="00054D2F"/>
    <w:rsid w:val="000555AB"/>
    <w:rsid w:val="00055E23"/>
    <w:rsid w:val="00056CCD"/>
    <w:rsid w:val="00063E8E"/>
    <w:rsid w:val="00064F27"/>
    <w:rsid w:val="0008052D"/>
    <w:rsid w:val="000921B2"/>
    <w:rsid w:val="00095E72"/>
    <w:rsid w:val="000A04B5"/>
    <w:rsid w:val="000A1345"/>
    <w:rsid w:val="000A18E7"/>
    <w:rsid w:val="000B4B37"/>
    <w:rsid w:val="000C253F"/>
    <w:rsid w:val="000D21E2"/>
    <w:rsid w:val="000D4E6A"/>
    <w:rsid w:val="000D7B10"/>
    <w:rsid w:val="000E5E3B"/>
    <w:rsid w:val="000F4460"/>
    <w:rsid w:val="00100089"/>
    <w:rsid w:val="00103625"/>
    <w:rsid w:val="00104374"/>
    <w:rsid w:val="00105D92"/>
    <w:rsid w:val="00106F36"/>
    <w:rsid w:val="00110F72"/>
    <w:rsid w:val="00111FBA"/>
    <w:rsid w:val="001137DD"/>
    <w:rsid w:val="001248A7"/>
    <w:rsid w:val="00132772"/>
    <w:rsid w:val="00133D4E"/>
    <w:rsid w:val="00140497"/>
    <w:rsid w:val="00141671"/>
    <w:rsid w:val="00152727"/>
    <w:rsid w:val="001608B4"/>
    <w:rsid w:val="0017160A"/>
    <w:rsid w:val="001739BC"/>
    <w:rsid w:val="00173A8A"/>
    <w:rsid w:val="00177534"/>
    <w:rsid w:val="00181AED"/>
    <w:rsid w:val="001836F9"/>
    <w:rsid w:val="00186A43"/>
    <w:rsid w:val="0019214A"/>
    <w:rsid w:val="00195C15"/>
    <w:rsid w:val="00195EC1"/>
    <w:rsid w:val="001A6AAC"/>
    <w:rsid w:val="001A6B62"/>
    <w:rsid w:val="001B069A"/>
    <w:rsid w:val="001B4743"/>
    <w:rsid w:val="001B5EBB"/>
    <w:rsid w:val="001D159D"/>
    <w:rsid w:val="001D74D7"/>
    <w:rsid w:val="001F4F9F"/>
    <w:rsid w:val="0020390D"/>
    <w:rsid w:val="0021114F"/>
    <w:rsid w:val="00231DEC"/>
    <w:rsid w:val="00232782"/>
    <w:rsid w:val="00242685"/>
    <w:rsid w:val="00243567"/>
    <w:rsid w:val="00251BA5"/>
    <w:rsid w:val="00260042"/>
    <w:rsid w:val="00261706"/>
    <w:rsid w:val="0029061D"/>
    <w:rsid w:val="002A12AC"/>
    <w:rsid w:val="002B2042"/>
    <w:rsid w:val="002C23E4"/>
    <w:rsid w:val="002C6A53"/>
    <w:rsid w:val="002C6CFF"/>
    <w:rsid w:val="002C78E8"/>
    <w:rsid w:val="002D0D72"/>
    <w:rsid w:val="00314D6F"/>
    <w:rsid w:val="00320D95"/>
    <w:rsid w:val="003210D2"/>
    <w:rsid w:val="00321F0C"/>
    <w:rsid w:val="00330E62"/>
    <w:rsid w:val="003331AF"/>
    <w:rsid w:val="0033336C"/>
    <w:rsid w:val="00333CD6"/>
    <w:rsid w:val="0034191A"/>
    <w:rsid w:val="00344749"/>
    <w:rsid w:val="003452A1"/>
    <w:rsid w:val="0035049F"/>
    <w:rsid w:val="003634B5"/>
    <w:rsid w:val="00364EEA"/>
    <w:rsid w:val="00370000"/>
    <w:rsid w:val="00382355"/>
    <w:rsid w:val="0039100B"/>
    <w:rsid w:val="00394A23"/>
    <w:rsid w:val="0039672B"/>
    <w:rsid w:val="003A6C47"/>
    <w:rsid w:val="003B2370"/>
    <w:rsid w:val="003B521E"/>
    <w:rsid w:val="003C3DFF"/>
    <w:rsid w:val="003D52D1"/>
    <w:rsid w:val="003D52D2"/>
    <w:rsid w:val="003D572C"/>
    <w:rsid w:val="003D6E99"/>
    <w:rsid w:val="003D78D7"/>
    <w:rsid w:val="003E113B"/>
    <w:rsid w:val="003E16B0"/>
    <w:rsid w:val="003F37D0"/>
    <w:rsid w:val="003F649F"/>
    <w:rsid w:val="004014C1"/>
    <w:rsid w:val="00405EEF"/>
    <w:rsid w:val="004071F6"/>
    <w:rsid w:val="00410BA3"/>
    <w:rsid w:val="00431D98"/>
    <w:rsid w:val="0043679D"/>
    <w:rsid w:val="00437531"/>
    <w:rsid w:val="00443B3C"/>
    <w:rsid w:val="00446F52"/>
    <w:rsid w:val="004526D8"/>
    <w:rsid w:val="00453E34"/>
    <w:rsid w:val="0046346C"/>
    <w:rsid w:val="00465FB1"/>
    <w:rsid w:val="00467DA1"/>
    <w:rsid w:val="00473D9D"/>
    <w:rsid w:val="004868FB"/>
    <w:rsid w:val="00494C11"/>
    <w:rsid w:val="004A3F65"/>
    <w:rsid w:val="004A4E83"/>
    <w:rsid w:val="004A6CA1"/>
    <w:rsid w:val="004B4F8F"/>
    <w:rsid w:val="004B54D4"/>
    <w:rsid w:val="004B7965"/>
    <w:rsid w:val="004C19CF"/>
    <w:rsid w:val="004D6AF5"/>
    <w:rsid w:val="004E5853"/>
    <w:rsid w:val="00516960"/>
    <w:rsid w:val="005252D4"/>
    <w:rsid w:val="00525700"/>
    <w:rsid w:val="00534522"/>
    <w:rsid w:val="00537931"/>
    <w:rsid w:val="005511E0"/>
    <w:rsid w:val="005670D2"/>
    <w:rsid w:val="005716D9"/>
    <w:rsid w:val="00572D6E"/>
    <w:rsid w:val="005843D3"/>
    <w:rsid w:val="005975D8"/>
    <w:rsid w:val="005A51AA"/>
    <w:rsid w:val="005B12CF"/>
    <w:rsid w:val="005B5711"/>
    <w:rsid w:val="005B7168"/>
    <w:rsid w:val="005C0C25"/>
    <w:rsid w:val="005D2B4C"/>
    <w:rsid w:val="005D6470"/>
    <w:rsid w:val="005E20DE"/>
    <w:rsid w:val="005E2C43"/>
    <w:rsid w:val="00603E5E"/>
    <w:rsid w:val="0062121B"/>
    <w:rsid w:val="00621B47"/>
    <w:rsid w:val="0062309F"/>
    <w:rsid w:val="00624973"/>
    <w:rsid w:val="00632C8A"/>
    <w:rsid w:val="006361C3"/>
    <w:rsid w:val="00637306"/>
    <w:rsid w:val="00647D01"/>
    <w:rsid w:val="00651BF3"/>
    <w:rsid w:val="00654DCA"/>
    <w:rsid w:val="00663363"/>
    <w:rsid w:val="00672A95"/>
    <w:rsid w:val="00672FFB"/>
    <w:rsid w:val="006756A1"/>
    <w:rsid w:val="00681F5D"/>
    <w:rsid w:val="00682624"/>
    <w:rsid w:val="006914A6"/>
    <w:rsid w:val="006B7A8C"/>
    <w:rsid w:val="006C73B7"/>
    <w:rsid w:val="006D4717"/>
    <w:rsid w:val="006E18E4"/>
    <w:rsid w:val="006F46CF"/>
    <w:rsid w:val="00710712"/>
    <w:rsid w:val="00725B3E"/>
    <w:rsid w:val="00727082"/>
    <w:rsid w:val="00731AAD"/>
    <w:rsid w:val="007340A4"/>
    <w:rsid w:val="00752385"/>
    <w:rsid w:val="00756273"/>
    <w:rsid w:val="00757716"/>
    <w:rsid w:val="00764699"/>
    <w:rsid w:val="007651F1"/>
    <w:rsid w:val="007738E1"/>
    <w:rsid w:val="007804F0"/>
    <w:rsid w:val="00782FBA"/>
    <w:rsid w:val="00794630"/>
    <w:rsid w:val="007965EE"/>
    <w:rsid w:val="0079719A"/>
    <w:rsid w:val="00797E02"/>
    <w:rsid w:val="007A73EA"/>
    <w:rsid w:val="007C4BB1"/>
    <w:rsid w:val="007D7174"/>
    <w:rsid w:val="007D7A54"/>
    <w:rsid w:val="007E3154"/>
    <w:rsid w:val="007E6AC6"/>
    <w:rsid w:val="007F0898"/>
    <w:rsid w:val="007F0E4E"/>
    <w:rsid w:val="007F234C"/>
    <w:rsid w:val="007F4C57"/>
    <w:rsid w:val="00801A10"/>
    <w:rsid w:val="008020EF"/>
    <w:rsid w:val="00803954"/>
    <w:rsid w:val="00810492"/>
    <w:rsid w:val="008242B4"/>
    <w:rsid w:val="00826EB5"/>
    <w:rsid w:val="00831EAA"/>
    <w:rsid w:val="00835A0C"/>
    <w:rsid w:val="00840C4E"/>
    <w:rsid w:val="00846109"/>
    <w:rsid w:val="008529A7"/>
    <w:rsid w:val="008535D0"/>
    <w:rsid w:val="00860F38"/>
    <w:rsid w:val="008656C5"/>
    <w:rsid w:val="00872669"/>
    <w:rsid w:val="00874CDC"/>
    <w:rsid w:val="00891EE6"/>
    <w:rsid w:val="00895532"/>
    <w:rsid w:val="00897F15"/>
    <w:rsid w:val="008A2CB3"/>
    <w:rsid w:val="008A4F04"/>
    <w:rsid w:val="008A68D4"/>
    <w:rsid w:val="008B429A"/>
    <w:rsid w:val="008B78E5"/>
    <w:rsid w:val="008C2E81"/>
    <w:rsid w:val="008C406A"/>
    <w:rsid w:val="008C57B4"/>
    <w:rsid w:val="008D00AB"/>
    <w:rsid w:val="008D2188"/>
    <w:rsid w:val="008D2F0D"/>
    <w:rsid w:val="008D62B1"/>
    <w:rsid w:val="008E22BC"/>
    <w:rsid w:val="008E272D"/>
    <w:rsid w:val="008E44D9"/>
    <w:rsid w:val="008F0A26"/>
    <w:rsid w:val="008F3226"/>
    <w:rsid w:val="00905F89"/>
    <w:rsid w:val="00914536"/>
    <w:rsid w:val="00927C1D"/>
    <w:rsid w:val="009306BF"/>
    <w:rsid w:val="00935892"/>
    <w:rsid w:val="00944AB0"/>
    <w:rsid w:val="00954D74"/>
    <w:rsid w:val="00956BD3"/>
    <w:rsid w:val="00962C18"/>
    <w:rsid w:val="0096750B"/>
    <w:rsid w:val="00967FFE"/>
    <w:rsid w:val="009702AF"/>
    <w:rsid w:val="00974AFF"/>
    <w:rsid w:val="00974D62"/>
    <w:rsid w:val="0098388D"/>
    <w:rsid w:val="00985CBE"/>
    <w:rsid w:val="00995FF3"/>
    <w:rsid w:val="009A360F"/>
    <w:rsid w:val="009A370F"/>
    <w:rsid w:val="009A51EB"/>
    <w:rsid w:val="009B30FB"/>
    <w:rsid w:val="009B4DBF"/>
    <w:rsid w:val="009B6FF8"/>
    <w:rsid w:val="009B740F"/>
    <w:rsid w:val="009D20A4"/>
    <w:rsid w:val="009D656F"/>
    <w:rsid w:val="009D7E51"/>
    <w:rsid w:val="009E473E"/>
    <w:rsid w:val="009E5AF6"/>
    <w:rsid w:val="009E66E9"/>
    <w:rsid w:val="009F0374"/>
    <w:rsid w:val="009F1458"/>
    <w:rsid w:val="00A01D95"/>
    <w:rsid w:val="00A02785"/>
    <w:rsid w:val="00A12307"/>
    <w:rsid w:val="00A30D05"/>
    <w:rsid w:val="00A30E76"/>
    <w:rsid w:val="00A32C43"/>
    <w:rsid w:val="00A36C04"/>
    <w:rsid w:val="00A40848"/>
    <w:rsid w:val="00A41B60"/>
    <w:rsid w:val="00A46C71"/>
    <w:rsid w:val="00A60DF8"/>
    <w:rsid w:val="00A61C92"/>
    <w:rsid w:val="00A71B7A"/>
    <w:rsid w:val="00A81CD0"/>
    <w:rsid w:val="00A97107"/>
    <w:rsid w:val="00AA18E7"/>
    <w:rsid w:val="00AC0E68"/>
    <w:rsid w:val="00AC48F0"/>
    <w:rsid w:val="00AD50E8"/>
    <w:rsid w:val="00AF5CCD"/>
    <w:rsid w:val="00B008BE"/>
    <w:rsid w:val="00B01A6A"/>
    <w:rsid w:val="00B01C28"/>
    <w:rsid w:val="00B02C74"/>
    <w:rsid w:val="00B05E62"/>
    <w:rsid w:val="00B06B44"/>
    <w:rsid w:val="00B129F0"/>
    <w:rsid w:val="00B20183"/>
    <w:rsid w:val="00B20621"/>
    <w:rsid w:val="00B22190"/>
    <w:rsid w:val="00B24A6D"/>
    <w:rsid w:val="00B2510C"/>
    <w:rsid w:val="00B40A70"/>
    <w:rsid w:val="00B41186"/>
    <w:rsid w:val="00B436DD"/>
    <w:rsid w:val="00B52D9D"/>
    <w:rsid w:val="00B54AC6"/>
    <w:rsid w:val="00B6246C"/>
    <w:rsid w:val="00B65676"/>
    <w:rsid w:val="00B65FB6"/>
    <w:rsid w:val="00B7665A"/>
    <w:rsid w:val="00B76972"/>
    <w:rsid w:val="00B84B62"/>
    <w:rsid w:val="00B84E66"/>
    <w:rsid w:val="00B919E0"/>
    <w:rsid w:val="00B93BC7"/>
    <w:rsid w:val="00BA0ACF"/>
    <w:rsid w:val="00BB1BD1"/>
    <w:rsid w:val="00BB4E4C"/>
    <w:rsid w:val="00BB77B9"/>
    <w:rsid w:val="00BE11A3"/>
    <w:rsid w:val="00BE7147"/>
    <w:rsid w:val="00BF33D6"/>
    <w:rsid w:val="00BF739B"/>
    <w:rsid w:val="00BF7E25"/>
    <w:rsid w:val="00C03213"/>
    <w:rsid w:val="00C04D92"/>
    <w:rsid w:val="00C0549E"/>
    <w:rsid w:val="00C12378"/>
    <w:rsid w:val="00C13F59"/>
    <w:rsid w:val="00C2194A"/>
    <w:rsid w:val="00C41A1C"/>
    <w:rsid w:val="00C423A2"/>
    <w:rsid w:val="00C46CEE"/>
    <w:rsid w:val="00C50E65"/>
    <w:rsid w:val="00C52298"/>
    <w:rsid w:val="00C568AC"/>
    <w:rsid w:val="00C60CA4"/>
    <w:rsid w:val="00C74EB0"/>
    <w:rsid w:val="00C802FC"/>
    <w:rsid w:val="00C8554E"/>
    <w:rsid w:val="00C85BE9"/>
    <w:rsid w:val="00C922C4"/>
    <w:rsid w:val="00CA260C"/>
    <w:rsid w:val="00CA34F5"/>
    <w:rsid w:val="00CA55F7"/>
    <w:rsid w:val="00CA5A06"/>
    <w:rsid w:val="00CA78C9"/>
    <w:rsid w:val="00CB5315"/>
    <w:rsid w:val="00CC55AC"/>
    <w:rsid w:val="00CE157B"/>
    <w:rsid w:val="00CE454A"/>
    <w:rsid w:val="00CE505C"/>
    <w:rsid w:val="00CE52CA"/>
    <w:rsid w:val="00CF057A"/>
    <w:rsid w:val="00D054C4"/>
    <w:rsid w:val="00D05DEA"/>
    <w:rsid w:val="00D06673"/>
    <w:rsid w:val="00D119DB"/>
    <w:rsid w:val="00D2495A"/>
    <w:rsid w:val="00D3224F"/>
    <w:rsid w:val="00D37613"/>
    <w:rsid w:val="00D411D8"/>
    <w:rsid w:val="00D5168E"/>
    <w:rsid w:val="00D6036E"/>
    <w:rsid w:val="00D64EA0"/>
    <w:rsid w:val="00D71026"/>
    <w:rsid w:val="00D87343"/>
    <w:rsid w:val="00D9008E"/>
    <w:rsid w:val="00D91F0D"/>
    <w:rsid w:val="00D950AE"/>
    <w:rsid w:val="00DA297E"/>
    <w:rsid w:val="00DB058F"/>
    <w:rsid w:val="00DC2E4C"/>
    <w:rsid w:val="00DC61EB"/>
    <w:rsid w:val="00DC6A8F"/>
    <w:rsid w:val="00DD511D"/>
    <w:rsid w:val="00DE24D8"/>
    <w:rsid w:val="00DF3FEB"/>
    <w:rsid w:val="00DF722B"/>
    <w:rsid w:val="00E043BE"/>
    <w:rsid w:val="00E3626C"/>
    <w:rsid w:val="00E42E87"/>
    <w:rsid w:val="00E4484A"/>
    <w:rsid w:val="00E46B9E"/>
    <w:rsid w:val="00E54DA6"/>
    <w:rsid w:val="00E5668F"/>
    <w:rsid w:val="00E621FB"/>
    <w:rsid w:val="00E6304B"/>
    <w:rsid w:val="00E6315D"/>
    <w:rsid w:val="00E64D2A"/>
    <w:rsid w:val="00E6611D"/>
    <w:rsid w:val="00E6717F"/>
    <w:rsid w:val="00E671E1"/>
    <w:rsid w:val="00E72B37"/>
    <w:rsid w:val="00E822E9"/>
    <w:rsid w:val="00E847A5"/>
    <w:rsid w:val="00E91153"/>
    <w:rsid w:val="00E936D7"/>
    <w:rsid w:val="00E95A85"/>
    <w:rsid w:val="00EA1DBB"/>
    <w:rsid w:val="00EA33CC"/>
    <w:rsid w:val="00EA637F"/>
    <w:rsid w:val="00EB1B0B"/>
    <w:rsid w:val="00EB3A40"/>
    <w:rsid w:val="00EB54D5"/>
    <w:rsid w:val="00EC126E"/>
    <w:rsid w:val="00EC7013"/>
    <w:rsid w:val="00ED10E0"/>
    <w:rsid w:val="00ED3607"/>
    <w:rsid w:val="00ED3728"/>
    <w:rsid w:val="00ED6BDF"/>
    <w:rsid w:val="00ED7951"/>
    <w:rsid w:val="00EE6612"/>
    <w:rsid w:val="00EF3EE6"/>
    <w:rsid w:val="00F057E0"/>
    <w:rsid w:val="00F0700A"/>
    <w:rsid w:val="00F0734F"/>
    <w:rsid w:val="00F10F9B"/>
    <w:rsid w:val="00F16389"/>
    <w:rsid w:val="00F173E3"/>
    <w:rsid w:val="00F224D1"/>
    <w:rsid w:val="00F26060"/>
    <w:rsid w:val="00F30697"/>
    <w:rsid w:val="00F42F23"/>
    <w:rsid w:val="00F5175E"/>
    <w:rsid w:val="00F523BC"/>
    <w:rsid w:val="00F538E7"/>
    <w:rsid w:val="00F5451E"/>
    <w:rsid w:val="00F60354"/>
    <w:rsid w:val="00F63B08"/>
    <w:rsid w:val="00F65A90"/>
    <w:rsid w:val="00F67C04"/>
    <w:rsid w:val="00F7077A"/>
    <w:rsid w:val="00F770BE"/>
    <w:rsid w:val="00F85452"/>
    <w:rsid w:val="00F86CDA"/>
    <w:rsid w:val="00F87464"/>
    <w:rsid w:val="00FB4AD1"/>
    <w:rsid w:val="00FB53CD"/>
    <w:rsid w:val="00FC1056"/>
    <w:rsid w:val="00FC2231"/>
    <w:rsid w:val="00FD3A02"/>
    <w:rsid w:val="00FD5E7A"/>
    <w:rsid w:val="00FD6F32"/>
    <w:rsid w:val="00FE2164"/>
    <w:rsid w:val="00FE4FDC"/>
    <w:rsid w:val="00FF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customStyle="1" w:styleId="10">
    <w:name w:val="Абзац списка1"/>
    <w:basedOn w:val="a0"/>
    <w:rsid w:val="00C50E65"/>
    <w:pPr>
      <w:ind w:left="720"/>
    </w:pPr>
    <w:rPr>
      <w:sz w:val="20"/>
      <w:szCs w:val="20"/>
    </w:rPr>
  </w:style>
  <w:style w:type="character" w:styleId="af4">
    <w:name w:val="Strong"/>
    <w:uiPriority w:val="22"/>
    <w:qFormat/>
    <w:rsid w:val="00054D2F"/>
    <w:rPr>
      <w:b/>
      <w:bCs/>
    </w:rPr>
  </w:style>
  <w:style w:type="character" w:customStyle="1" w:styleId="35">
    <w:name w:val="Стиль3 Знак"/>
    <w:link w:val="36"/>
    <w:locked/>
    <w:rsid w:val="00054D2F"/>
    <w:rPr>
      <w:rFonts w:ascii="Arial" w:hAnsi="Arial" w:cs="Arial"/>
      <w:lang w:val="x-none" w:eastAsia="x-none"/>
    </w:rPr>
  </w:style>
  <w:style w:type="paragraph" w:customStyle="1" w:styleId="36">
    <w:name w:val="Стиль3"/>
    <w:basedOn w:val="a0"/>
    <w:link w:val="35"/>
    <w:rsid w:val="00054D2F"/>
    <w:pPr>
      <w:keepLines/>
      <w:spacing w:line="360" w:lineRule="auto"/>
      <w:ind w:firstLine="567"/>
      <w:jc w:val="both"/>
    </w:pPr>
    <w:rPr>
      <w:rFonts w:ascii="Arial" w:hAnsi="Arial" w:cs="Arial"/>
      <w:sz w:val="20"/>
      <w:szCs w:val="20"/>
      <w:lang w:val="x-none" w:eastAsia="x-none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333CD6"/>
  </w:style>
  <w:style w:type="paragraph" w:styleId="af5">
    <w:name w:val="No Spacing"/>
    <w:link w:val="af6"/>
    <w:uiPriority w:val="1"/>
    <w:qFormat/>
    <w:rsid w:val="007965EE"/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1"/>
    <w:rsid w:val="007965EE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Таблица 1"/>
    <w:basedOn w:val="a0"/>
    <w:link w:val="12"/>
    <w:qFormat/>
    <w:rsid w:val="00756273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756273"/>
    <w:rPr>
      <w:sz w:val="24"/>
      <w:szCs w:val="28"/>
    </w:rPr>
  </w:style>
  <w:style w:type="paragraph" w:customStyle="1" w:styleId="af7">
    <w:name w:val="П.З."/>
    <w:basedOn w:val="a0"/>
    <w:link w:val="af8"/>
    <w:rsid w:val="00756273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8">
    <w:name w:val="П.З. Знак"/>
    <w:link w:val="af7"/>
    <w:locked/>
    <w:rsid w:val="00756273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customStyle="1" w:styleId="10">
    <w:name w:val="Абзац списка1"/>
    <w:basedOn w:val="a0"/>
    <w:rsid w:val="00C50E65"/>
    <w:pPr>
      <w:ind w:left="720"/>
    </w:pPr>
    <w:rPr>
      <w:sz w:val="20"/>
      <w:szCs w:val="20"/>
    </w:rPr>
  </w:style>
  <w:style w:type="character" w:styleId="af4">
    <w:name w:val="Strong"/>
    <w:uiPriority w:val="22"/>
    <w:qFormat/>
    <w:rsid w:val="00054D2F"/>
    <w:rPr>
      <w:b/>
      <w:bCs/>
    </w:rPr>
  </w:style>
  <w:style w:type="character" w:customStyle="1" w:styleId="35">
    <w:name w:val="Стиль3 Знак"/>
    <w:link w:val="36"/>
    <w:locked/>
    <w:rsid w:val="00054D2F"/>
    <w:rPr>
      <w:rFonts w:ascii="Arial" w:hAnsi="Arial" w:cs="Arial"/>
      <w:lang w:val="x-none" w:eastAsia="x-none"/>
    </w:rPr>
  </w:style>
  <w:style w:type="paragraph" w:customStyle="1" w:styleId="36">
    <w:name w:val="Стиль3"/>
    <w:basedOn w:val="a0"/>
    <w:link w:val="35"/>
    <w:rsid w:val="00054D2F"/>
    <w:pPr>
      <w:keepLines/>
      <w:spacing w:line="360" w:lineRule="auto"/>
      <w:ind w:firstLine="567"/>
      <w:jc w:val="both"/>
    </w:pPr>
    <w:rPr>
      <w:rFonts w:ascii="Arial" w:hAnsi="Arial" w:cs="Arial"/>
      <w:sz w:val="20"/>
      <w:szCs w:val="20"/>
      <w:lang w:val="x-none" w:eastAsia="x-none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333CD6"/>
  </w:style>
  <w:style w:type="paragraph" w:styleId="af5">
    <w:name w:val="No Spacing"/>
    <w:link w:val="af6"/>
    <w:uiPriority w:val="1"/>
    <w:qFormat/>
    <w:rsid w:val="007965EE"/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1"/>
    <w:rsid w:val="007965EE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Таблица 1"/>
    <w:basedOn w:val="a0"/>
    <w:link w:val="12"/>
    <w:qFormat/>
    <w:rsid w:val="00756273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756273"/>
    <w:rPr>
      <w:sz w:val="24"/>
      <w:szCs w:val="28"/>
    </w:rPr>
  </w:style>
  <w:style w:type="paragraph" w:customStyle="1" w:styleId="af7">
    <w:name w:val="П.З."/>
    <w:basedOn w:val="a0"/>
    <w:link w:val="af8"/>
    <w:rsid w:val="00756273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8">
    <w:name w:val="П.З. Знак"/>
    <w:link w:val="af7"/>
    <w:locked/>
    <w:rsid w:val="00756273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1381F-F1D7-469E-B8B6-99E8B3F8C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1805</Words>
  <Characters>12473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Зайцев Сергей Алексеевич</cp:lastModifiedBy>
  <cp:revision>27</cp:revision>
  <cp:lastPrinted>2007-09-20T06:13:00Z</cp:lastPrinted>
  <dcterms:created xsi:type="dcterms:W3CDTF">2019-01-31T13:47:00Z</dcterms:created>
  <dcterms:modified xsi:type="dcterms:W3CDTF">2020-11-27T07:03:00Z</dcterms:modified>
</cp:coreProperties>
</file>